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29" w:rsidRPr="005D0359" w:rsidRDefault="007C53A9" w:rsidP="00110767">
      <w:pPr>
        <w:spacing w:after="0" w:line="240" w:lineRule="auto"/>
        <w:ind w:firstLine="426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D0359">
        <w:rPr>
          <w:rFonts w:ascii="Times New Roman" w:hAnsi="Times New Roman" w:cs="Times New Roman"/>
          <w:b/>
          <w:sz w:val="28"/>
          <w:szCs w:val="28"/>
          <w:highlight w:val="yellow"/>
        </w:rPr>
        <w:t>НДС</w:t>
      </w:r>
      <w:r w:rsidR="00FE370C">
        <w:rPr>
          <w:rFonts w:ascii="Times New Roman" w:hAnsi="Times New Roman" w:cs="Times New Roman"/>
          <w:b/>
          <w:sz w:val="28"/>
          <w:szCs w:val="28"/>
        </w:rPr>
        <w:t xml:space="preserve"> (на обсуждение, в работу)</w:t>
      </w:r>
    </w:p>
    <w:p w:rsidR="00F72829" w:rsidRPr="005D0359" w:rsidRDefault="00F72829" w:rsidP="00110767">
      <w:pPr>
        <w:tabs>
          <w:tab w:val="left" w:pos="2655"/>
        </w:tabs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359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F72829" w:rsidRPr="005D0359" w:rsidRDefault="00F72829" w:rsidP="00110767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359">
        <w:rPr>
          <w:rFonts w:ascii="Times New Roman" w:hAnsi="Times New Roman" w:cs="Times New Roman"/>
          <w:b/>
          <w:sz w:val="28"/>
          <w:szCs w:val="28"/>
        </w:rPr>
        <w:t>предложений в Кодекс Республики Казахстан «О налогах и других обязательных платежах в бюджет»</w:t>
      </w:r>
    </w:p>
    <w:p w:rsidR="00F72829" w:rsidRPr="005D0359" w:rsidRDefault="00F72829" w:rsidP="00110767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0359">
        <w:rPr>
          <w:rFonts w:ascii="Times New Roman" w:hAnsi="Times New Roman" w:cs="Times New Roman"/>
          <w:b/>
          <w:sz w:val="28"/>
          <w:szCs w:val="28"/>
        </w:rPr>
        <w:t>и другие законодательные акты</w:t>
      </w:r>
    </w:p>
    <w:p w:rsidR="00F72829" w:rsidRPr="005D0359" w:rsidRDefault="00F72829" w:rsidP="0011076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1589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22"/>
        <w:gridCol w:w="1134"/>
        <w:gridCol w:w="4849"/>
        <w:gridCol w:w="4824"/>
        <w:gridCol w:w="2697"/>
        <w:gridCol w:w="1565"/>
      </w:tblGrid>
      <w:tr w:rsidR="00F72829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29" w:rsidRPr="00BD3D73" w:rsidRDefault="00F72829" w:rsidP="002837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29" w:rsidRPr="00BD3D73" w:rsidRDefault="00F72829" w:rsidP="00BD3D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>Струк</w:t>
            </w:r>
            <w:proofErr w:type="spellEnd"/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элемент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29" w:rsidRPr="00BD3D73" w:rsidRDefault="00F72829" w:rsidP="00110767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29" w:rsidRPr="00BD3D73" w:rsidRDefault="00F72829" w:rsidP="00110767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29" w:rsidRPr="00BD3D73" w:rsidRDefault="00F72829" w:rsidP="00110767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  <w:p w:rsidR="00F72829" w:rsidRPr="00BD3D73" w:rsidRDefault="00F72829" w:rsidP="00110767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29" w:rsidRPr="00BD3D73" w:rsidRDefault="00F72829" w:rsidP="00110767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</w:tc>
      </w:tr>
      <w:tr w:rsidR="008632D2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D2" w:rsidRPr="00D71DF0" w:rsidRDefault="008632D2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Статья 372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пункт 5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новый подпункт 34)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Статья 372. Оборот по реализации товаров, работ, услуг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5. Не являются оборотом по реализации: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b/>
                <w:sz w:val="28"/>
                <w:szCs w:val="28"/>
              </w:rPr>
              <w:t>34) отсутствует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Статья 372. Оборот по реализации товаров, работ, услуг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5. Не являются оборотом по реализации:</w:t>
            </w:r>
          </w:p>
          <w:p w:rsid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D73">
              <w:rPr>
                <w:rFonts w:ascii="Times New Roman" w:hAnsi="Times New Roman" w:cs="Times New Roman"/>
                <w:b/>
                <w:sz w:val="28"/>
                <w:szCs w:val="28"/>
              </w:rPr>
              <w:t>34)</w:t>
            </w: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2D2">
              <w:rPr>
                <w:rFonts w:ascii="Times New Roman" w:hAnsi="Times New Roman" w:cs="Times New Roman"/>
                <w:b/>
                <w:sz w:val="28"/>
                <w:szCs w:val="28"/>
              </w:rPr>
              <w:t>оплата работодателем работнику или третьим лицам стоимости товаров, выполненных работ, оказанных услуг, полученных работником от третьих лиц, возмещение физическим лицом расходов по такой оплате.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С целью однозначного понимания.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 xml:space="preserve">При такой оплате оборот по реализации возникает у третьего лица, реализующего товары, работы, услуги физическому лицу, а работодатель только оплачивает деньги. 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ind w:firstLine="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Предлагается ввести в действие ретроспективно с 1 января 2018.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2D2">
              <w:rPr>
                <w:rFonts w:ascii="Times New Roman" w:hAnsi="Times New Roman" w:cs="Times New Roman"/>
                <w:sz w:val="28"/>
                <w:szCs w:val="28"/>
              </w:rPr>
              <w:t>Назарбаев университет</w:t>
            </w:r>
          </w:p>
          <w:p w:rsidR="008632D2" w:rsidRPr="008632D2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2D2" w:rsidRPr="00D4386B" w:rsidRDefault="008632D2" w:rsidP="008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DF0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F0" w:rsidRPr="00D71DF0" w:rsidRDefault="00D71DF0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71DF0" w:rsidRPr="00D71DF0" w:rsidRDefault="00D71DF0" w:rsidP="00D71D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DF0">
              <w:rPr>
                <w:rFonts w:ascii="Times New Roman" w:hAnsi="Times New Roman" w:cs="Times New Roman"/>
                <w:sz w:val="28"/>
                <w:szCs w:val="28"/>
              </w:rPr>
              <w:t>Пп.5 п. 2 ст. 378 НК РК</w:t>
            </w:r>
          </w:p>
        </w:tc>
        <w:tc>
          <w:tcPr>
            <w:tcW w:w="4849" w:type="dxa"/>
            <w:shd w:val="clear" w:color="auto" w:fill="auto"/>
          </w:tcPr>
          <w:p w:rsidR="00D71DF0" w:rsidRDefault="00D71DF0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DF0">
              <w:rPr>
                <w:rFonts w:ascii="Times New Roman" w:hAnsi="Times New Roman" w:cs="Times New Roman"/>
                <w:b/>
                <w:sz w:val="28"/>
                <w:szCs w:val="28"/>
              </w:rPr>
              <w:t>Статья 378. Место реализации товаров, работ, услуг</w:t>
            </w: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2. Для целей настоящего раздела местом реализации работ, услуг 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признается Республика Казахстан, если:</w:t>
            </w: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5) работы, услуги, не предусмотренные подпунктами 1), 2), 3) и 4) части первой настоящего пункта и пунктом 4 настоящей статьи, выполняются или оказываются </w:t>
            </w:r>
            <w:r w:rsidRPr="00366576">
              <w:rPr>
                <w:rFonts w:ascii="Times New Roman" w:hAnsi="Times New Roman" w:cs="Times New Roman"/>
                <w:b/>
                <w:sz w:val="28"/>
                <w:szCs w:val="28"/>
              </w:rPr>
              <w:t>лицом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, осуществляющим предпринимательскую или любую другую деятельность на территории Республики Казахстан.</w:t>
            </w: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Местом осуществления предпринимательской или другой деятельности </w:t>
            </w:r>
            <w:r w:rsidRPr="00366576">
              <w:rPr>
                <w:rFonts w:ascii="Times New Roman" w:hAnsi="Times New Roman" w:cs="Times New Roman"/>
                <w:b/>
                <w:sz w:val="28"/>
                <w:szCs w:val="28"/>
              </w:rPr>
              <w:t>лица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, выполняющего работы, оказывающего услуги, не предусмотренные подпунктами 1), 2), 3) и 4) части первой настоящего пункта, считается территория Республики Казахстан:</w:t>
            </w:r>
          </w:p>
          <w:p w:rsidR="00366576" w:rsidRPr="00FC3374" w:rsidRDefault="00366576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услуг по перевозке пассажиров и багажа, транспортировке товаров, в том числе почты, – в случае присутствия такого лица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регистрационный учет в налоговых органах в качестве индивидуального предпринимателя и при соблюдении одного или нескольких из следующих условий:</w:t>
            </w:r>
          </w:p>
          <w:p w:rsidR="00366576" w:rsidRPr="00FC3374" w:rsidRDefault="00366576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пассажиры, транспортируемые товары (почта, багаж) ввозятся на территорию Республики Казахстан;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пассажиры, транспортируемые товары (почта, багаж) вывозятся за пределы территории Республики Казахстан;</w:t>
            </w:r>
          </w:p>
          <w:p w:rsidR="00F975FD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пассажиры перевозятся, товары (почта, багаж) транспортируются по территории Республики Казахстан;</w:t>
            </w: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прочих работ, услуг – в случае присутствия такого </w:t>
            </w:r>
            <w:r w:rsidRPr="00FC3374">
              <w:rPr>
                <w:rFonts w:ascii="Times New Roman" w:hAnsi="Times New Roman" w:cs="Times New Roman"/>
                <w:b/>
                <w:sz w:val="28"/>
                <w:szCs w:val="28"/>
              </w:rPr>
              <w:t>лица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регистрационный учет в налоговых органах в качестве индивидуального предпринимателя.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 подпунктов 2) и 3) части первой настоящего пункта фактическим местом оказания работ, услуг признается место присутствия 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лица, оказывающего такие работы, услуги.</w:t>
            </w:r>
          </w:p>
          <w:p w:rsidR="00D71DF0" w:rsidRPr="00D71DF0" w:rsidRDefault="00D71DF0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4" w:type="dxa"/>
            <w:shd w:val="clear" w:color="auto" w:fill="auto"/>
          </w:tcPr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Статья 378. Место реализации товаров, работ, услуг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2. Для целей настоящего раздела местом реализации работ, услуг 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признается Республика Казахстан, если: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D71DF0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5) работы, услуги, не предусмотренные подпунктами 1), 2), 3) и 4) части первой настоящего пункта и пунктом 4 настоящей статьи, выполняются или оказываются </w:t>
            </w:r>
            <w:r w:rsidR="00366576" w:rsidRPr="00366576">
              <w:rPr>
                <w:rFonts w:ascii="Times New Roman" w:hAnsi="Times New Roman" w:cs="Times New Roman"/>
                <w:b/>
                <w:sz w:val="28"/>
                <w:szCs w:val="28"/>
              </w:rPr>
              <w:t>налогоплательщиком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, осуществляющим предпринимательскую или любую другую деятельность на территории Республики Казахстан.</w:t>
            </w:r>
          </w:p>
          <w:p w:rsidR="00D71DF0" w:rsidRPr="00FC3374" w:rsidRDefault="00D71DF0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Местом осуществления предпринимательской или другой деятельности </w:t>
            </w:r>
            <w:r w:rsidRPr="00366576">
              <w:rPr>
                <w:rFonts w:ascii="Times New Roman" w:hAnsi="Times New Roman" w:cs="Times New Roman"/>
                <w:b/>
                <w:sz w:val="28"/>
                <w:szCs w:val="28"/>
              </w:rPr>
              <w:t>налогоплательщика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, выполняющего работы, оказывающего услуги, не предусмотренные подпунктами 1), 2), 3) и 4) части первой настоящего пункта, считается территория Республики Казахстан: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услуг по перевозке пассажиров и багажа, транспортировке товаров, в том числе почты, – в случае присутствия такого лица на территории Республики Казахстан на основе государственной (учетной) регистрации в органах юстиции Республики Казахстан или на 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основе постановки на регистрационный учет в налоговых органах в качестве индивидуального предпринимателя и при соблюдении одного или нескольких из следующих условий: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пассажиры, транспортируемые товары (почта, багаж) ввозятся на территорию Республики Казахстан;</w:t>
            </w:r>
          </w:p>
          <w:p w:rsidR="00FC3374" w:rsidRP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пассажиры, транспортируемые товары (почта, багаж) вывозятся за пределы территории Республики Казахстан;</w:t>
            </w: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>пассажиры перевозятся, товары (почта, багаж) транспортируются по территории Республики Казахстан;</w:t>
            </w:r>
          </w:p>
          <w:p w:rsidR="00731C5F" w:rsidRPr="00F975FD" w:rsidRDefault="00D71DF0" w:rsidP="00731C5F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прочих работ, услуг - в случае присутствия такого </w:t>
            </w:r>
            <w:r w:rsidRPr="00FC3374">
              <w:rPr>
                <w:rFonts w:ascii="Times New Roman" w:hAnsi="Times New Roman" w:cs="Times New Roman"/>
                <w:b/>
                <w:sz w:val="28"/>
                <w:szCs w:val="28"/>
              </w:rPr>
              <w:t>налогоплательщика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регистрационный учет в налоговых органах в качестве индивидуального предпринимателя</w:t>
            </w:r>
            <w:r w:rsidRPr="00F975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:rsidR="00FC3374" w:rsidRDefault="00FC3374" w:rsidP="00FC3374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74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 подпунктов 2) и 3) части первой настоящего пункта фактическим местом оказания работ, услуг признается место присутствия </w:t>
            </w:r>
            <w:r w:rsidRPr="00FC3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лица, оказывающего такие работы, услуги.</w:t>
            </w:r>
          </w:p>
          <w:p w:rsidR="00FC3374" w:rsidRPr="00FC3374" w:rsidRDefault="00FC3374" w:rsidP="00731C5F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:rsidR="009131E7" w:rsidRDefault="009131E7" w:rsidP="009131E7">
            <w:pPr>
              <w:spacing w:after="0" w:line="240" w:lineRule="auto"/>
              <w:ind w:firstLine="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исключения </w:t>
            </w:r>
            <w:r w:rsidR="00D71DF0" w:rsidRPr="00D71DF0">
              <w:rPr>
                <w:rFonts w:ascii="Times New Roman" w:hAnsi="Times New Roman" w:cs="Times New Roman"/>
                <w:sz w:val="28"/>
                <w:szCs w:val="28"/>
              </w:rPr>
              <w:t xml:space="preserve">неясностей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определении места реализации по работам, услугам,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оказываемым на территории иностранного государства.</w:t>
            </w:r>
          </w:p>
          <w:p w:rsidR="00D71DF0" w:rsidRPr="00D71DF0" w:rsidRDefault="00D71DF0" w:rsidP="00913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D71DF0" w:rsidRDefault="00F975FD" w:rsidP="00933223">
            <w:pPr>
              <w:spacing w:after="0" w:line="240" w:lineRule="auto"/>
              <w:ind w:firstLine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PWC</w:t>
            </w:r>
          </w:p>
          <w:p w:rsidR="00633ACE" w:rsidRDefault="00633ACE" w:rsidP="00933223">
            <w:pPr>
              <w:spacing w:after="0" w:line="240" w:lineRule="auto"/>
              <w:ind w:firstLine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33ACE" w:rsidRPr="00633ACE" w:rsidRDefault="00633ACE" w:rsidP="00933223">
            <w:pPr>
              <w:spacing w:after="0" w:line="240" w:lineRule="auto"/>
              <w:ind w:firstLine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310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10" w:rsidRPr="00D71DF0" w:rsidRDefault="007A0310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10" w:rsidRPr="007A0310" w:rsidRDefault="007A0310" w:rsidP="007A03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sz w:val="28"/>
                <w:szCs w:val="28"/>
              </w:rPr>
              <w:t>Статья 394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</w:rPr>
              <w:t>Статья 394. Обороты по реализации товаров, работ, услуг, освобожденные от налога на добавленную стоимость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Освобождаются от налога на добавленную стоимость обороты по реализации следующих товаров, работ, услуг, местом реализации которых является Республика Казахстан: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…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47) отсутствует.</w:t>
            </w:r>
          </w:p>
          <w:p w:rsidR="007A0310" w:rsidRPr="007A0310" w:rsidRDefault="007A0310" w:rsidP="007A0310">
            <w:pPr>
              <w:spacing w:after="0" w:line="240" w:lineRule="auto"/>
              <w:ind w:firstLine="2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0310" w:rsidRPr="007A0310" w:rsidRDefault="007A0310" w:rsidP="007A0310">
            <w:pPr>
              <w:spacing w:after="0" w:line="240" w:lineRule="auto"/>
              <w:ind w:firstLine="241"/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</w:rPr>
              <w:t>Статья 394. Обороты по реализации товаров, работ, услуг, освобожденные от налога на добавленную стоимость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Освобождаются от налога на добавленную стоимость обороты по реализации следующих товаров, работ, услуг, местом реализации которых является Республика Казахстан: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…</w:t>
            </w:r>
          </w:p>
          <w:p w:rsid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47) услуг по регулярным автомобильным перевозкам пассажиров и багажа в городском (сельском), пригородном,</w:t>
            </w:r>
            <w:r w:rsidRPr="007A03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внутрирайонном, межрайонном</w:t>
            </w: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(междугороднем внутриобластном) сообщении.</w:t>
            </w:r>
          </w:p>
          <w:p w:rsid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Положения подпункта 47) применяются налогоплательщикам</w:t>
            </w:r>
            <w:r w:rsidR="00B66B0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, оказывающи</w:t>
            </w:r>
            <w:r w:rsidR="00B66B03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ми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 xml:space="preserve"> исключительно </w:t>
            </w: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услуг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и</w:t>
            </w: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 xml:space="preserve"> по регулярным автомобильным перевозкам пассажиров и багажа в городском (сельском), пригородном, внутрирайонном, межрайонном </w:t>
            </w:r>
            <w:r w:rsidRPr="007A031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lastRenderedPageBreak/>
              <w:t>(междугороднем внутриобластном) сообщении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 xml:space="preserve">. 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241"/>
              <w:contextualSpacing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383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222222"/>
                <w:sz w:val="28"/>
                <w:szCs w:val="28"/>
              </w:rPr>
              <w:lastRenderedPageBreak/>
              <w:t xml:space="preserve">По информации МИР РК </w:t>
            </w:r>
            <w:r w:rsidRPr="007A0310">
              <w:rPr>
                <w:rFonts w:ascii="Times New Roman" w:hAnsi="Times New Roman"/>
                <w:sz w:val="28"/>
                <w:szCs w:val="28"/>
              </w:rPr>
              <w:t xml:space="preserve">в республике на городских маршрутах зарегистрировано 265 перевозчиков с автопарком - 12,4 тыс. ед. Вместе с тем, износ парка составляет 60% </w:t>
            </w:r>
            <w:r w:rsidRPr="007A0310">
              <w:rPr>
                <w:rFonts w:ascii="Times New Roman" w:hAnsi="Times New Roman"/>
                <w:i/>
                <w:sz w:val="28"/>
                <w:szCs w:val="28"/>
              </w:rPr>
              <w:t xml:space="preserve">(эксплуатируются более 7 лет), </w:t>
            </w:r>
            <w:r w:rsidRPr="007A0310">
              <w:rPr>
                <w:rFonts w:ascii="Times New Roman" w:hAnsi="Times New Roman"/>
                <w:sz w:val="28"/>
                <w:szCs w:val="28"/>
              </w:rPr>
              <w:t>в связи с чем возникает</w:t>
            </w:r>
            <w:r w:rsidRPr="007A031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7A0310">
              <w:rPr>
                <w:rFonts w:ascii="Times New Roman" w:hAnsi="Times New Roman"/>
                <w:sz w:val="28"/>
                <w:szCs w:val="28"/>
              </w:rPr>
              <w:t>е</w:t>
            </w:r>
            <w:r w:rsidRPr="007A0310">
              <w:rPr>
                <w:rFonts w:ascii="Times New Roman" w:hAnsi="Times New Roman"/>
                <w:color w:val="000000"/>
                <w:sz w:val="28"/>
                <w:szCs w:val="28"/>
              </w:rPr>
              <w:t>жегодная потребность в обновлении порядка 2,5 тыс. единиц.</w:t>
            </w:r>
          </w:p>
          <w:p w:rsidR="007A0310" w:rsidRPr="007A0310" w:rsidRDefault="007A0310" w:rsidP="007A0310">
            <w:pPr>
              <w:shd w:val="clear" w:color="auto" w:fill="FFFFFF"/>
              <w:spacing w:after="0" w:line="240" w:lineRule="auto"/>
              <w:ind w:firstLine="3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настоящее время пассажирские перевозки убыточны из-за малого объема субсидирования со стороны МИО, </w:t>
            </w:r>
            <w:r w:rsidRPr="007A0310">
              <w:rPr>
                <w:rFonts w:ascii="Times New Roman" w:hAnsi="Times New Roman"/>
                <w:sz w:val="28"/>
                <w:szCs w:val="28"/>
              </w:rPr>
              <w:t xml:space="preserve">что </w:t>
            </w:r>
            <w:r w:rsidRPr="007A0310">
              <w:rPr>
                <w:rFonts w:ascii="Times New Roman" w:hAnsi="Times New Roman"/>
                <w:color w:val="000000"/>
                <w:sz w:val="28"/>
                <w:szCs w:val="28"/>
              </w:rPr>
              <w:t>негативно сказывается на</w:t>
            </w:r>
            <w:r w:rsidRPr="007A0310">
              <w:rPr>
                <w:rFonts w:ascii="Times New Roman" w:hAnsi="Times New Roman"/>
                <w:sz w:val="28"/>
                <w:szCs w:val="28"/>
              </w:rPr>
              <w:t xml:space="preserve"> безопасности </w:t>
            </w:r>
            <w:r w:rsidRPr="007A031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дорожного движения, приводит к низкому качеству обслуживания пассажиров, способствует срывам и несоблюдению графиков движения. </w:t>
            </w:r>
          </w:p>
          <w:p w:rsidR="007A0310" w:rsidRPr="007A0310" w:rsidRDefault="007A0310" w:rsidP="007A03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310">
              <w:rPr>
                <w:rFonts w:ascii="Times New Roman" w:hAnsi="Times New Roman"/>
                <w:color w:val="000000"/>
                <w:sz w:val="28"/>
                <w:szCs w:val="28"/>
              </w:rPr>
              <w:t>Необходимость уплаты КПН и НДС увеличивает финансовую нагрузку, и не позволяет развивать данную отрасль.</w:t>
            </w:r>
          </w:p>
        </w:tc>
        <w:tc>
          <w:tcPr>
            <w:tcW w:w="1565" w:type="dxa"/>
          </w:tcPr>
          <w:p w:rsidR="007A0310" w:rsidRDefault="00B66B03" w:rsidP="00633ACE">
            <w:pPr>
              <w:spacing w:after="0" w:line="240" w:lineRule="auto"/>
              <w:ind w:firstLine="1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Вводится на срок 2 года</w:t>
            </w:r>
          </w:p>
          <w:p w:rsidR="00633ACE" w:rsidRPr="00D71DF0" w:rsidRDefault="00633ACE" w:rsidP="00633ACE">
            <w:pPr>
              <w:spacing w:after="0" w:line="240" w:lineRule="auto"/>
              <w:ind w:firstLine="1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255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55" w:rsidRPr="00D71DF0" w:rsidRDefault="00865255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65255" w:rsidRPr="00D71DF0" w:rsidRDefault="00865255" w:rsidP="00D71D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1 статьи 401</w:t>
            </w:r>
          </w:p>
        </w:tc>
        <w:tc>
          <w:tcPr>
            <w:tcW w:w="4849" w:type="dxa"/>
            <w:shd w:val="clear" w:color="auto" w:fill="auto"/>
          </w:tcPr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b/>
                <w:sz w:val="28"/>
                <w:szCs w:val="28"/>
              </w:rPr>
              <w:t>Статья 401. Дата отнесения в зачет налога на добавленную стоимость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1. Налог на добавленную стоимость, относимый в зачет, учитывается в том налоговом периоде, на который приходится наиболее поздняя из следующих дат: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1) дата получения товаров, работ, услуг;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 xml:space="preserve">2) дата выписки счета-фактуры или иного документа, являющегося основанием для отнесения в зачет налога на добавленную стоимость в </w:t>
            </w:r>
            <w:r w:rsidRPr="00865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пунктом 1 статьи 400 настоящего Кодекса.</w:t>
            </w: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 </w:t>
            </w:r>
            <w:r w:rsidRPr="00865255">
              <w:rPr>
                <w:rFonts w:ascii="Times New Roman" w:hAnsi="Times New Roman" w:cs="Times New Roman"/>
                <w:b/>
                <w:sz w:val="28"/>
                <w:szCs w:val="28"/>
              </w:rPr>
              <w:t>настоящего пункта учитываются счета-фактуры, не являющиеся исправленными.</w:t>
            </w:r>
          </w:p>
          <w:p w:rsidR="00C0449D" w:rsidRDefault="00C0449D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449D" w:rsidRDefault="00C0449D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449D" w:rsidRPr="00865255" w:rsidRDefault="00C0449D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6F" w:rsidRPr="00865255" w:rsidRDefault="0057046F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В случае если в счете-фактуре, выписанном в электронной форме, указана дата выписки на бумажном носителе, то такая дата признается датой выписки счета-фактуры для целей настоящего пункта.</w:t>
            </w: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Положения настоящего пункта не применяются в случаях, установленных пунктами 2 – 6 настоящей статьи.</w:t>
            </w:r>
          </w:p>
          <w:p w:rsidR="001B3AB5" w:rsidRDefault="00B83E09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83E09" w:rsidRPr="00865255" w:rsidRDefault="00B83E09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E09">
              <w:rPr>
                <w:rFonts w:ascii="Times New Roman" w:hAnsi="Times New Roman" w:cs="Times New Roman"/>
                <w:sz w:val="28"/>
                <w:szCs w:val="28"/>
              </w:rPr>
              <w:t xml:space="preserve">5. По дополнительному счету-фактуре налог на добавленную стоимость, относимый в зачет, учитывается в том налоговом периоде, </w:t>
            </w:r>
            <w:r w:rsidRPr="00B83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который приходится дата выписки такого счета-фактуры.</w:t>
            </w:r>
          </w:p>
        </w:tc>
        <w:tc>
          <w:tcPr>
            <w:tcW w:w="4824" w:type="dxa"/>
            <w:shd w:val="clear" w:color="auto" w:fill="auto"/>
          </w:tcPr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Статья 401. Дата отнесения в зачет налога на добавленную стоимость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1. Налог на добавленную стоимость, относимый в зачет, учитывается в том налоговом периоде, на который приходится наиболее поздняя из следующих дат: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1) дата получения товаров, работ, услуг;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 xml:space="preserve">2) дата выписки счета-фактуры или иного документа, являющегося основанием для отнесения в зачет налога на добавленную стоимость в </w:t>
            </w:r>
            <w:r w:rsidRPr="00865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пунктом 1 статьи 400 настоящего Кодекса.</w:t>
            </w:r>
          </w:p>
          <w:p w:rsidR="000505C1" w:rsidRDefault="00C0449D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72C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В случае выписки исправленного счета-фактуры сумма</w:t>
            </w:r>
            <w:r w:rsidRPr="00E72C8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E72C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налога на добавленную стоимость </w:t>
            </w:r>
            <w:r w:rsidR="00865255" w:rsidRPr="00E72C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учитывается </w:t>
            </w:r>
            <w:r w:rsidRPr="00E72C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в том налоговом периоде, в котором был учтен такой налог по аннулированному счету-фактуре</w:t>
            </w:r>
            <w:r w:rsidR="00865255" w:rsidRPr="00E72C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 за исключением случаев, когда дат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ы</w:t>
            </w:r>
            <w:r w:rsidR="00865255" w:rsidRPr="00E72C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  <w:r w:rsidR="000505C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совершения оборота, указанн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ые</w:t>
            </w:r>
            <w:r w:rsidR="000505C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в аннулированном счете-фактуре 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и </w:t>
            </w:r>
            <w:r w:rsidR="00B52D6B" w:rsidRPr="000505C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в исправленном счете-фактуре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, </w:t>
            </w:r>
            <w:r w:rsidR="000505C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отлича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ю</w:t>
            </w:r>
            <w:r w:rsidR="000505C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тся и приход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ят</w:t>
            </w:r>
            <w:r w:rsidR="000505C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ся на разные налоговые периоды</w:t>
            </w:r>
            <w:r w:rsidR="00B52D6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.</w:t>
            </w:r>
          </w:p>
          <w:p w:rsidR="00865255" w:rsidRP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В случае если в счете-фактуре, выписанном в электронной форме, указана дата выписки на бумажном носителе, то такая дата признается датой выписки счета-фактуры для целей настоящего пункта.</w:t>
            </w:r>
          </w:p>
          <w:p w:rsidR="00865255" w:rsidRDefault="00865255" w:rsidP="00865255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55">
              <w:rPr>
                <w:rFonts w:ascii="Times New Roman" w:hAnsi="Times New Roman" w:cs="Times New Roman"/>
                <w:sz w:val="28"/>
                <w:szCs w:val="28"/>
              </w:rPr>
              <w:t>Положения настоящего пункта не применяются в случаях, установленных пунктами 2 – 6 настоящей статьи.</w:t>
            </w:r>
          </w:p>
          <w:p w:rsidR="00B83E09" w:rsidRPr="00B83E09" w:rsidRDefault="00B83E09" w:rsidP="00B83E09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E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1B3AB5" w:rsidRPr="00865255" w:rsidRDefault="00B83E09" w:rsidP="001C6AEA">
            <w:pPr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E09">
              <w:rPr>
                <w:rFonts w:ascii="Times New Roman" w:hAnsi="Times New Roman" w:cs="Times New Roman"/>
                <w:sz w:val="28"/>
                <w:szCs w:val="28"/>
              </w:rPr>
              <w:t xml:space="preserve">5. По дополнительному счету-фактуре налог на добавленную стоимость, относимый в зачет, учитывается в том налоговом периоде, на который приходится дата выписки </w:t>
            </w:r>
            <w:r w:rsidRPr="00B83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счета-фактуры.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F3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При этом сумма налога на добавленную стоимость по дополнительн</w:t>
            </w:r>
            <w:r w:rsidR="00AC6AA8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ому</w:t>
            </w:r>
            <w:r w:rsidRPr="000E7F3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счет</w:t>
            </w:r>
            <w:r w:rsidR="00AC6AA8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у</w:t>
            </w:r>
            <w:r w:rsidR="00A82E6A" w:rsidRPr="000E7F3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-фактур</w:t>
            </w:r>
            <w:r w:rsidR="00AC6AA8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е</w:t>
            </w:r>
            <w:r w:rsidR="001C6AE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, предусмотренном в четвертой части пункта 1 статьи 419 настоящего Кодекса </w:t>
            </w:r>
            <w:r w:rsidRPr="000E7F3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учитывается в том налоговом периоде, на который приходится дата выписки дополнительного счета-фактуры</w:t>
            </w:r>
            <w:r w:rsidR="000E7F3B" w:rsidRPr="000E7F3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 признанного аннулированным</w:t>
            </w:r>
            <w:r w:rsidRPr="000E7F3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2697" w:type="dxa"/>
          </w:tcPr>
          <w:p w:rsidR="00865255" w:rsidRDefault="00D05F86" w:rsidP="00D05F86">
            <w:pPr>
              <w:spacing w:after="0" w:line="240" w:lineRule="auto"/>
              <w:ind w:firstLine="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целях уточнения того, что сумма НДС по исправленному ЭСФ относится в зачет по дате выписки исправленного ЭСФ</w:t>
            </w:r>
          </w:p>
        </w:tc>
        <w:tc>
          <w:tcPr>
            <w:tcW w:w="1565" w:type="dxa"/>
          </w:tcPr>
          <w:p w:rsidR="00865255" w:rsidRPr="00D71DF0" w:rsidRDefault="00865255" w:rsidP="00933223">
            <w:pPr>
              <w:spacing w:after="0" w:line="240" w:lineRule="auto"/>
              <w:ind w:firstLine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CD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CD" w:rsidRPr="00D71DF0" w:rsidRDefault="00997DCD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97DCD" w:rsidRPr="00D71DF0" w:rsidRDefault="00997DCD" w:rsidP="00D71DF0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849" w:type="dxa"/>
            <w:shd w:val="clear" w:color="auto" w:fill="auto"/>
          </w:tcPr>
          <w:p w:rsidR="00997DCD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190C72">
              <w:rPr>
                <w:b/>
                <w:sz w:val="28"/>
                <w:szCs w:val="28"/>
                <w:lang w:eastAsia="en-US"/>
              </w:rPr>
              <w:t>Статья 411. Дополнительная сумма налога на добавленную стоимость, относимого в зачет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1. Следующие лица вправе относить в зачет дополнительную сумму налога на добавленную стоимость:</w:t>
            </w:r>
          </w:p>
          <w:p w:rsidR="00283CD0" w:rsidRPr="00283CD0" w:rsidRDefault="00283CD0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…</w:t>
            </w:r>
          </w:p>
          <w:p w:rsidR="00190C72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2) юридические лица – по оборотам по реализации товаров, являющихся результатом осуществления переработки сельскохозяйственной продукции, продукции рыбоводства. К переработке сельскохозяйственной продукции, продукции рыбоводства относятся следующие виды деятельности, за исключением деятельности в сфере общественного питания:</w:t>
            </w:r>
          </w:p>
          <w:p w:rsidR="00F84B3C" w:rsidRPr="00283CD0" w:rsidRDefault="00F84B3C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190C72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283CD0">
              <w:rPr>
                <w:b/>
                <w:sz w:val="28"/>
                <w:szCs w:val="28"/>
                <w:lang w:eastAsia="en-US"/>
              </w:rPr>
              <w:lastRenderedPageBreak/>
              <w:t>производство мяса и мясопродуктов;</w:t>
            </w:r>
          </w:p>
          <w:p w:rsidR="00B619F9" w:rsidRPr="00283CD0" w:rsidRDefault="00B619F9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и консервирование фруктов и овощей;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растительных и животных масел и жиров;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молока и производство сыра;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продуктов мукомольно-крупяной промышленности;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готовых кормов для животных;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хлеба;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детского питания и диетических пищевых продуктов;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продуктов крахмалопаточной промышленности;</w:t>
            </w:r>
          </w:p>
          <w:p w:rsidR="00190C72" w:rsidRPr="00283CD0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шкур и шерсти сельскохозяйственных животных;</w:t>
            </w:r>
          </w:p>
          <w:p w:rsidR="00190C72" w:rsidRPr="00141C83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141C83">
              <w:rPr>
                <w:b/>
                <w:sz w:val="28"/>
                <w:szCs w:val="28"/>
                <w:lang w:eastAsia="en-US"/>
              </w:rPr>
              <w:t>очистка хлопка от семян;</w:t>
            </w:r>
          </w:p>
          <w:p w:rsidR="00141C83" w:rsidRPr="00283CD0" w:rsidRDefault="00141C83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190C72" w:rsidRDefault="00190C72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рыбы живой;</w:t>
            </w:r>
          </w:p>
          <w:p w:rsidR="00283CD0" w:rsidRPr="00D71DF0" w:rsidRDefault="00283CD0" w:rsidP="00190C72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4824" w:type="dxa"/>
            <w:shd w:val="clear" w:color="auto" w:fill="auto"/>
          </w:tcPr>
          <w:p w:rsid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190C72">
              <w:rPr>
                <w:b/>
                <w:sz w:val="28"/>
                <w:szCs w:val="28"/>
                <w:lang w:eastAsia="en-US"/>
              </w:rPr>
              <w:lastRenderedPageBreak/>
              <w:t>Статья 411. Дополнительная сумма налога на добавленную стоимость, относимого в зачет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1. Следующие лица вправе относить в зачет дополнительную сумму налога на добавленную стоимость: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…</w:t>
            </w:r>
          </w:p>
          <w:p w:rsidR="00F84B3C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2) юридические лица – по оборотам по реализации товаров, являющихся результатом осуществления переработки сельскохозяйственной продукции, продукции рыбоводства. К переработке сельскохозяйственной продукции, продукции рыбоводства относятся следующие виды деятельности, за исключением деятельности в сфере общественного питания: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283CD0">
              <w:rPr>
                <w:b/>
                <w:sz w:val="28"/>
                <w:szCs w:val="28"/>
                <w:lang w:eastAsia="en-US"/>
              </w:rPr>
              <w:lastRenderedPageBreak/>
              <w:t>переработка и консервирование мяса и производство мясных изделий;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и консервирование фруктов и овощей;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растительных и животных масел и жиров;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молока и производство сыра;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продуктов мукомольно-крупяной промышленности;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готовых кормов для животных;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хлеба;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детского питания и диетических пищевых продуктов;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производство продуктов крахмалопаточной промышленности;</w:t>
            </w:r>
          </w:p>
          <w:p w:rsidR="00283CD0" w:rsidRP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шкур и шерсти сельскохозяйственных животных;</w:t>
            </w:r>
          </w:p>
          <w:p w:rsidR="00283CD0" w:rsidRPr="008C2077" w:rsidRDefault="00141C83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8C2077">
              <w:rPr>
                <w:b/>
                <w:color w:val="000000" w:themeColor="text1"/>
                <w:sz w:val="28"/>
                <w:szCs w:val="28"/>
                <w:lang w:eastAsia="en-US"/>
              </w:rPr>
              <w:t>подготовка хлопчатобумажного волокна, хлопка-волокна</w:t>
            </w:r>
            <w:r w:rsidR="00283CD0" w:rsidRPr="008C2077">
              <w:rPr>
                <w:b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283CD0" w:rsidRDefault="00283CD0" w:rsidP="00283CD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283CD0">
              <w:rPr>
                <w:sz w:val="28"/>
                <w:szCs w:val="28"/>
                <w:lang w:eastAsia="en-US"/>
              </w:rPr>
              <w:t>переработка рыбы живой;</w:t>
            </w:r>
          </w:p>
          <w:p w:rsidR="00997DCD" w:rsidRDefault="00283CD0" w:rsidP="00283CD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  <w:p w:rsidR="00123F4E" w:rsidRPr="00D71DF0" w:rsidRDefault="00123F4E" w:rsidP="007B518B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7" w:type="dxa"/>
            <w:shd w:val="clear" w:color="auto" w:fill="auto"/>
          </w:tcPr>
          <w:p w:rsidR="00997DCD" w:rsidRPr="00A23AD4" w:rsidRDefault="00A23AD4" w:rsidP="00D71DF0">
            <w:pPr>
              <w:widowControl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A23A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lastRenderedPageBreak/>
              <w:t>Приведение в соответствие с ОКЭД</w:t>
            </w:r>
          </w:p>
        </w:tc>
        <w:tc>
          <w:tcPr>
            <w:tcW w:w="1565" w:type="dxa"/>
          </w:tcPr>
          <w:p w:rsidR="00997DCD" w:rsidRPr="00D71DF0" w:rsidRDefault="00997DCD" w:rsidP="009332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CF8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F8" w:rsidRPr="00D71DF0" w:rsidRDefault="00066CF8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F8" w:rsidRPr="00066CF8" w:rsidRDefault="00066CF8" w:rsidP="003961ED">
            <w:pPr>
              <w:spacing w:after="0" w:line="240" w:lineRule="auto"/>
              <w:ind w:firstLine="20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Статья 412</w:t>
            </w:r>
          </w:p>
          <w:p w:rsidR="00066CF8" w:rsidRPr="00066CF8" w:rsidRDefault="00066CF8" w:rsidP="003961ED">
            <w:pPr>
              <w:spacing w:after="0" w:line="240" w:lineRule="auto"/>
              <w:ind w:firstLine="20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Пункт 13</w:t>
            </w:r>
          </w:p>
          <w:p w:rsidR="00066CF8" w:rsidRPr="00066CF8" w:rsidRDefault="00066CF8" w:rsidP="003961ED">
            <w:pPr>
              <w:spacing w:after="0" w:line="240" w:lineRule="auto"/>
              <w:ind w:firstLine="20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Подпункт 3)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F8" w:rsidRPr="00066CF8" w:rsidRDefault="00066CF8" w:rsidP="00066CF8">
            <w:pPr>
              <w:shd w:val="clear" w:color="auto" w:fill="FFFFFF"/>
              <w:spacing w:after="0" w:line="240" w:lineRule="auto"/>
              <w:ind w:firstLine="352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0" w:name="z412"/>
            <w:bookmarkEnd w:id="0"/>
            <w:r w:rsidRPr="00066C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Статья 412. Общие положения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52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13. Выписка счета-фактуры не требуется в случаях: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52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lastRenderedPageBreak/>
              <w:t>1) реализации товаров, работ, услуг, расчеты за которые осуществляются: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52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наличными деньгами с представлением покупателю чека контрольно-кассовой машины и (или) через терминалы оплаты услуг;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52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с применением оборудования (устройства), предназначенного для осуществления платежей с использованием платежных карточек;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52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2) реализации товаров, работ, услуг физическим лицам, расчеты за которые осуществляются электронными деньгами или с использованием средств электронного платежа;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52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3) осуществления расчетов через банки второго уровня, оператора почты за предоставленные физическому лицу коммунальные услуги, услуги связи;</w:t>
            </w:r>
          </w:p>
          <w:p w:rsidR="00066CF8" w:rsidRPr="00066CF8" w:rsidRDefault="00066CF8" w:rsidP="00066CF8">
            <w:pPr>
              <w:spacing w:after="0" w:line="240" w:lineRule="auto"/>
              <w:ind w:firstLine="35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F8" w:rsidRPr="00066CF8" w:rsidRDefault="00066CF8" w:rsidP="00066CF8">
            <w:pPr>
              <w:shd w:val="clear" w:color="auto" w:fill="FFFFFF"/>
              <w:spacing w:after="0" w:line="240" w:lineRule="auto"/>
              <w:ind w:firstLine="320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6C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Статья 412. Общие положения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20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13. Выписка счета-фактуры не требуется в случаях: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20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lastRenderedPageBreak/>
              <w:t>1) реализации товаров, работ, услуг, расчеты за которые осуществляются: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20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наличными деньгами с представлением покупателю чека контрольно-кассовой машины и (или) через терминалы оплаты услуг;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20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с применением оборудования (устройства), предназначенного для осуществления платежей с использованием платежных карточек;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20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2) реализации товаров, работ, услуг физическим лицам, расчеты за которые осуществляются электронными деньгами или с использованием средств электронного платежа;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320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066CF8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3) осуществления расчетов через банки второго уровня, оператора почты за предоставленные физическому лицу </w:t>
            </w:r>
            <w:r w:rsidR="001C5BB6" w:rsidRPr="001C5BB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коммунальные услуги</w:t>
            </w:r>
            <w:r w:rsidR="001C5BB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1C5BB6" w:rsidRPr="001C5BB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1C5BB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услуги</w:t>
            </w:r>
            <w:r w:rsidR="004853CD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связи, </w:t>
            </w:r>
            <w:r w:rsidR="001C5BB6" w:rsidRPr="001C5BB6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 xml:space="preserve">а также </w:t>
            </w:r>
            <w:r w:rsidR="008D4A3B" w:rsidRPr="001C5BB6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>услуги</w:t>
            </w:r>
            <w:r w:rsidR="008D4A3B" w:rsidRPr="007A7A91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 xml:space="preserve">, предусмотренные подпунктом </w:t>
            </w:r>
            <w:r w:rsidR="00C07E61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>30</w:t>
            </w:r>
            <w:r w:rsidR="00DA43B8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>)</w:t>
            </w:r>
            <w:r w:rsidR="00C07E61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 xml:space="preserve"> и </w:t>
            </w:r>
            <w:r w:rsidR="008D4A3B" w:rsidRPr="007A7A91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>3</w:t>
            </w:r>
            <w:r w:rsidR="00C07E61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>1</w:t>
            </w:r>
            <w:r w:rsidR="008D4A3B" w:rsidRPr="007A7A91"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  <w:lang w:eastAsia="en-US"/>
              </w:rPr>
              <w:t>) статья 394 настоящего Кодекса</w:t>
            </w:r>
            <w:r w:rsidR="008D4A3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066CF8" w:rsidRPr="00066CF8" w:rsidRDefault="00066CF8" w:rsidP="00066CF8">
            <w:pPr>
              <w:spacing w:after="0" w:line="240" w:lineRule="auto"/>
              <w:ind w:firstLine="3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:rsidR="00066CF8" w:rsidRPr="00066CF8" w:rsidRDefault="00066CF8" w:rsidP="00066CF8">
            <w:pPr>
              <w:spacing w:after="0" w:line="240" w:lineRule="auto"/>
              <w:ind w:firstLine="22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При осуществлении физическим лицом платежей с </w:t>
            </w: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использованием платежных карточек или с использованием средств электронного платежа за оказанные услуги выписка счета-фактуры не требуется. При этом за те же услуги через банки второго уровня, оператора почты требуется выписка счета-фактуры. Предлагаем привести данные способы платежей в равные условия и разрешить не выписывать счета-фактуры при расчетах через банки второго уровня, оператора почты</w:t>
            </w:r>
            <w:r w:rsidR="004853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любые услуги, оказанные физическим лицам.</w:t>
            </w:r>
          </w:p>
          <w:p w:rsidR="00066CF8" w:rsidRPr="00066CF8" w:rsidRDefault="00066CF8" w:rsidP="00066CF8">
            <w:pPr>
              <w:pStyle w:val="a6"/>
              <w:shd w:val="clear" w:color="auto" w:fill="FFFFFF"/>
              <w:spacing w:before="0" w:beforeAutospacing="0" w:after="0" w:afterAutospacing="0"/>
              <w:ind w:firstLine="221"/>
              <w:contextualSpacing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066CF8" w:rsidRPr="00066CF8" w:rsidRDefault="00066CF8" w:rsidP="00933223">
            <w:pPr>
              <w:spacing w:after="0" w:line="240" w:lineRule="auto"/>
              <w:ind w:firstLine="16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Назарбаев университет</w:t>
            </w:r>
          </w:p>
          <w:p w:rsidR="00066CF8" w:rsidRPr="00066CF8" w:rsidRDefault="00066CF8" w:rsidP="00933223">
            <w:pPr>
              <w:spacing w:after="0" w:line="240" w:lineRule="auto"/>
              <w:ind w:firstLine="16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66CF8" w:rsidRPr="00066CF8" w:rsidRDefault="00066CF8" w:rsidP="00933223">
            <w:pPr>
              <w:spacing w:after="0" w:line="240" w:lineRule="auto"/>
              <w:ind w:firstLine="16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66CF8" w:rsidRPr="00066CF8" w:rsidRDefault="00066CF8" w:rsidP="00933223">
            <w:pPr>
              <w:spacing w:after="0" w:line="240" w:lineRule="auto"/>
              <w:ind w:firstLine="16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_GoBack"/>
            <w:bookmarkEnd w:id="1"/>
            <w:r w:rsidRPr="00066C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**</w:t>
            </w:r>
          </w:p>
        </w:tc>
      </w:tr>
      <w:tr w:rsidR="00D71DF0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F0" w:rsidRPr="00D71DF0" w:rsidRDefault="00D71DF0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71DF0" w:rsidRPr="00D71DF0" w:rsidRDefault="00D71DF0" w:rsidP="00D71DF0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71DF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Статья 416</w:t>
            </w:r>
          </w:p>
          <w:p w:rsidR="00D71DF0" w:rsidRPr="00D71DF0" w:rsidRDefault="00D71DF0" w:rsidP="00D71DF0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71DF0" w:rsidRPr="00D71DF0" w:rsidRDefault="00D71DF0" w:rsidP="00D71DF0">
            <w:pPr>
              <w:keepLines/>
              <w:jc w:val="center"/>
              <w:rPr>
                <w:rFonts w:ascii="Times New Roman" w:eastAsia="SimSun" w:hAnsi="Times New Roman" w:cs="Times New Roman"/>
                <w:i/>
                <w:noProof/>
                <w:color w:val="000000" w:themeColor="text1"/>
                <w:sz w:val="28"/>
                <w:szCs w:val="28"/>
              </w:rPr>
            </w:pPr>
            <w:r w:rsidRPr="00D71DF0">
              <w:rPr>
                <w:rFonts w:ascii="Times New Roman" w:eastAsia="SimSun" w:hAnsi="Times New Roman" w:cs="Times New Roman"/>
                <w:i/>
                <w:noProof/>
                <w:color w:val="000000" w:themeColor="text1"/>
                <w:sz w:val="28"/>
                <w:szCs w:val="28"/>
              </w:rPr>
              <w:t>УМетод</w:t>
            </w:r>
          </w:p>
          <w:p w:rsidR="00D71DF0" w:rsidRPr="00D71DF0" w:rsidRDefault="00D71DF0" w:rsidP="00D71DF0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71DF0">
              <w:rPr>
                <w:rFonts w:ascii="Times New Roman" w:eastAsia="SimSun" w:hAnsi="Times New Roman" w:cs="Times New Roman"/>
                <w:i/>
                <w:noProof/>
                <w:color w:val="000000" w:themeColor="text1"/>
                <w:sz w:val="28"/>
                <w:szCs w:val="28"/>
              </w:rPr>
              <w:t>Шаяндина Г.</w:t>
            </w:r>
          </w:p>
          <w:p w:rsidR="00D71DF0" w:rsidRPr="00D71DF0" w:rsidRDefault="00D71DF0" w:rsidP="00D71D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49" w:type="dxa"/>
            <w:shd w:val="clear" w:color="auto" w:fill="auto"/>
          </w:tcPr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Статья 416. Особенности выписки счетов-фактур по договорам, условия которых соответствуют условиям договора комиссии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реализации товаров, выполнении работ, оказании услуг на условиях, соответствующих условиям договора комиссии, в случае, если комитент и (или) комиссионер являются плательщиками налога на добавленную стоимость, выписка счетов-фактур покупателю товаров, работ, услуг осуществляется комиссионером.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исходя из стоимости товаров, работ, услуг, по которой комиссионером осуществляется их реализация покупателю.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Счет-фактура выписывается комиссионером с учетом данных: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счета-фактуры, выписанного комиссионеру комитентом, являющимся плательщиком налога на добавленную стоимость. В этом случае сумма облагаемого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>(необлагаемого) оборота, указанная в счете-фактуре, выписанном комиссионеру комитентом, включается в облагаемый (необлагаемый) оборот в счете-фактуре, выписываемом комиссионером покупателю;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документа, подтверждающего стоимость товаров, работ, услуг, выписанного комитентом, не являющимся плательщиком налога на 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покупателю.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Размер оборота в счете-фактуре, выписываемом комитентом комиссионеру, указывается исходя из стоимости товаров, работ, услуг, по которой они предоставлены комиссионеру с целью реализации.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Размер оборота в счете-фактуре, выписываемом комиссионером комитенту, указывается исходя из суммы комиссионного вознаграждения комиссионера и стоимости работ, услуг, являющихся оборотом комиссионера по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 xml:space="preserve">приобретению работ, услуг от нерезидента.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выписке комитентом в адрес комиссионера счета-фактуры на реализацию товаров, работ, услуг на условиях, соответствующих условиям договора комиссии, в целях выполнения требований </w:t>
            </w:r>
            <w:hyperlink r:id="rId8" w:anchor="z7717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9" w:anchor="z7718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реквизитов: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поставщика – указываются реквизиты комитента с указанием статуса "комитент";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получателя – указываются реквизиты комиссионера с указанием статуса "комиссионер".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выписке комиссионером счета-фактуры получателю товаров, работ, услуг в целях выполнения требований </w:t>
            </w:r>
            <w:hyperlink r:id="rId10" w:anchor="z7717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11" w:anchor="z7718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 поставщика указываются реквизиты комиссионера с указанием статуса "комиссионер".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передаче комиссионером комитенту товаров, приобретенных для комитента на условиях, соответствующих условиям договора комиссии, а также при выполнении работ, оказании услуг третьим лицом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>для комитента по сделке, заключенной таким третьим лицом с комиссионером, выписка счетов-фактур в адрес комитента осуществляется комиссионером.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Положения настоящего пункта применяются в случае, если комиссионер и (или) лицо, у которого комиссионер приобретает товары, работы, услуги для комитента, являются плательщиками налога на добавленную стоимость.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с учетом стоимости товаров, работ, услуг, приобретенных комиссионером для комитента на условиях договора комиссии.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Счет-фактура выписывается комиссионером с учетом данных: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счета-фактуры, выписанного комиссионеру третьим лицом, являющимся плательщиком налога на добавленную стоимость. В этом случае сумма облагаемого (необлагаемого) оборота, указанного в счете-фактуре, выписанном третьим лицом комиссионеру, включается в облагаемый (необлагаемый) оборот в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>счете-фактуре, выписываемом комиссионером комитенту;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документа, подтверждающего стоимость товаров, работ, услуг, выписанного третьим лицом, не являющимся плательщиком налога на 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комитенту, кроме работ, услуг, являющихся оборотом комиссионера по приобретению работ, услуг от нерезидента;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документа, подтверждающего стоимость </w:t>
            </w:r>
            <w:r w:rsidRPr="00D71DF0">
              <w:rPr>
                <w:b/>
                <w:sz w:val="28"/>
                <w:szCs w:val="28"/>
                <w:lang w:eastAsia="en-US"/>
              </w:rPr>
              <w:t>товаров</w:t>
            </w:r>
            <w:r w:rsidRPr="00D71DF0">
              <w:rPr>
                <w:sz w:val="28"/>
                <w:szCs w:val="28"/>
                <w:lang w:eastAsia="en-US"/>
              </w:rPr>
              <w:t xml:space="preserve">, работ, услуг, являющихся оборотом комиссионера по приобретению работ, услуг от нерезидента.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отсутствует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FB5CFA" w:rsidRPr="00D71DF0" w:rsidRDefault="00FB5CFA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lastRenderedPageBreak/>
              <w:t>Сумма комиссионного вознаграждения комиссионера и стоимость работ, услуг, являющихся оборотом комиссионера по приобретению работ, услуг от нерезидента, в счете-фактуре, выписываемом комитенту, указываются отдельными строками. При этом, если комиссионер не является плательщиком налога на добавленную стоимость, сумма вознаграждения указывается с отметкой "Без НДС".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выписке комиссионером комитенту счета-фактуры на приобретенные для комитента на условиях договора комиссии товары, работы, услуги в целях выполнения требований </w:t>
            </w:r>
            <w:hyperlink r:id="rId12" w:anchor="z7717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13" w:anchor="z7718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реквизитов: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поставщика – указываются реквизиты комиссионера с указанием статуса "комиссионер";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получателя – указываются реквизиты комитента с указанием статуса "комитент".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выписке третьим лицом, являющимся поставщиком товаров, работ, услуг, счета-фактуры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 xml:space="preserve">комиссионеру в целях выполнения требований </w:t>
            </w:r>
            <w:hyperlink r:id="rId14" w:anchor="z7717" w:history="1">
              <w:r w:rsidRPr="00D71DF0">
                <w:rPr>
                  <w:rStyle w:val="aa"/>
                  <w:color w:val="auto"/>
                  <w:sz w:val="28"/>
                  <w:szCs w:val="28"/>
                  <w:u w:val="none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15" w:anchor="z7718" w:history="1">
              <w:r w:rsidRPr="00D71DF0">
                <w:rPr>
                  <w:rStyle w:val="aa"/>
                  <w:color w:val="auto"/>
                  <w:sz w:val="28"/>
                  <w:szCs w:val="28"/>
                  <w:u w:val="none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 получателя указываются реквизиты комиссионера.</w:t>
            </w:r>
          </w:p>
          <w:p w:rsidR="00D71DF0" w:rsidRPr="00D71DF0" w:rsidRDefault="004853CD" w:rsidP="00D71DF0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5. Отсутствует</w:t>
            </w:r>
          </w:p>
        </w:tc>
        <w:tc>
          <w:tcPr>
            <w:tcW w:w="4824" w:type="dxa"/>
            <w:shd w:val="clear" w:color="auto" w:fill="auto"/>
          </w:tcPr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b/>
                <w:bCs/>
                <w:sz w:val="28"/>
                <w:szCs w:val="28"/>
                <w:lang w:eastAsia="en-US"/>
              </w:rPr>
              <w:lastRenderedPageBreak/>
              <w:t>Статья 416. Особенности выписки счетов-фактур по договорам, условия которых соответствуют условиям договора комиссии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1.</w:t>
            </w:r>
            <w:r w:rsidRPr="00D71DF0">
              <w:rPr>
                <w:sz w:val="28"/>
                <w:szCs w:val="28"/>
                <w:lang w:eastAsia="en-US"/>
              </w:rPr>
              <w:t xml:space="preserve"> При реализации товаров, выполнении работ, оказании услуг на условиях, соответствующих условиям договора комиссии, в случае, если комитент и (или) комиссионер являются плательщиками налога на добавленную стоимость, выписка счетов-фактур покупателю товаров, работ, услуг осуществляется комиссионером.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исходя из стоимости товаров, работ, услуг, по которой комиссионером осуществляется их реализация покупателю.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Счет-фактура выписывается комиссионером с учетом данных: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счета-фактуры, выписанного комиссионеру комитентом, являющимся плательщиком налога на добавленную стоимость. В этом случае сумма облагаемого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>(необлагаемого) оборота, указанная в счете-фактуре, выписанном комиссионеру комитентом, включается в облагаемый (необлагаемый) оборот в счете-фактуре, выписываемом комиссионером покупателю;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документа, подтверждающего стоимость товаров, работ, услуг, выписанного комитентом, не являющимся плательщиком налога на 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покупателю.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Размер оборота в счете-фактуре, выписываемом комитентом комиссионеру, указывается исходя из стоимости товаров, работ, услуг, по которой они предоставлены комиссионеру с целью реализации.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Размер оборота в счете-фактуре, выписываемом комиссионером комитенту, указывается исходя из суммы комиссионного вознаграждения комиссионера и стоимости работ, услуг, являющихся оборотом комиссионера по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 xml:space="preserve">приобретению работ, услуг от нерезидента.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2.</w:t>
            </w:r>
            <w:r w:rsidRPr="00D71DF0">
              <w:rPr>
                <w:sz w:val="28"/>
                <w:szCs w:val="28"/>
                <w:lang w:eastAsia="en-US"/>
              </w:rPr>
              <w:t xml:space="preserve"> При выписке комитентом в адрес комиссионера счета-фактуры на реализацию товаров, работ, услуг на условиях, соответствующих условиям договора комиссии, в целях выполнения требований </w:t>
            </w:r>
            <w:hyperlink r:id="rId16" w:anchor="z7717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17" w:anchor="z7718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реквизитов: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поставщика – указываются реквизиты комитента с указанием статуса "комитент";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получателя – указываются реквизиты комиссионера с указанием статуса "комиссионер".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выписке комиссионером счета-фактуры получателю товаров, работ, услуг в целях выполнения требований </w:t>
            </w:r>
            <w:hyperlink r:id="rId18" w:anchor="z7717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19" w:anchor="z7718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 поставщика указываются реквизиты комиссионера с указанием статуса "комиссионер".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3.</w:t>
            </w:r>
            <w:r w:rsidRPr="00D71DF0">
              <w:rPr>
                <w:sz w:val="28"/>
                <w:szCs w:val="28"/>
                <w:lang w:eastAsia="en-US"/>
              </w:rPr>
              <w:t xml:space="preserve"> При передаче комиссионером комитенту товаров, приобретенных для комитента на условиях, соответствующих условиям договора комиссии, а также при выполнении работ, оказании услуг третьим лицом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>для комитента по сделке, заключенной таким третьим лицом с комиссионером, выписка счетов-фактур в адрес комитента осуществляется комиссионером.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Положения настоящего пункта применяются в случае, если комиссионер и (или) лицо, у которого комиссионер приобретает товары, работы, услуги для комитента, являются плательщиками налога на добавленную стоимость.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с учетом стоимости товаров, работ, услуг, приобретенных комиссионером для комитента на условиях договора комиссии.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Счет-фактура выписывается комиссионером с учетом данных: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счета-фактуры, выписанного комиссионеру третьим лицом, являющимся плательщиком налога на добавленную стоимость. В этом случае сумма облагаемого (необлагаемого) оборота, указанного в счете-фактуре, выписанном третьим лицом комиссионеру, включается в облагаемый (необлагаемый) оборот в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>счете-фактуре, выписываемом комиссионером комитенту;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документа, подтверждающего стоимость товаров, работ, услуг, выписанного третьим лицом, не являющимся плательщиком налога на 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комитенту, кроме работ, услуг, являющихся оборотом комиссионера по приобретению работ, услуг от нерезидента;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документа, подтверждающего стоимость работ, услуг, являющихся оборотом комиссионера по приобретению работ, услуг от нерезидента. 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декларации на товары, оформленной в соответствии с таможенным законодательством Евразийского экономического союза и (или) таможенным законодательством Республики Казахстан или в заявлении о ввозе товаров и уплате косвенных налогов – в случае импорта товаров.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lastRenderedPageBreak/>
              <w:t>Сумма комиссионного вознаграждения комиссионера и стоимость работ, услуг, являющихся оборотом комиссионера по приобретению работ, услуг от нерезидента, в счете-фактуре, выписываемом комитенту, указываются отдельными строками. При этом, если комиссионер не является плательщиком налога на добавленную стоимость, сумма вознаграждения указывается с отметкой "Без НДС".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b/>
                <w:sz w:val="28"/>
                <w:szCs w:val="28"/>
                <w:lang w:eastAsia="en-US"/>
              </w:rPr>
              <w:t>4.</w:t>
            </w:r>
            <w:r w:rsidRPr="00D71DF0">
              <w:rPr>
                <w:sz w:val="28"/>
                <w:szCs w:val="28"/>
                <w:lang w:eastAsia="en-US"/>
              </w:rPr>
              <w:t xml:space="preserve"> При выписке комиссионером комитенту счета-фактуры на приобретенные для комитента на условиях договора комиссии товары, работы, услуги в целях выполнения требований </w:t>
            </w:r>
            <w:hyperlink r:id="rId20" w:anchor="z7717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21" w:anchor="z7718" w:history="1">
              <w:r w:rsidRPr="00D71DF0">
                <w:rPr>
                  <w:rStyle w:val="aa"/>
                  <w:color w:val="auto"/>
                  <w:sz w:val="28"/>
                  <w:szCs w:val="28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реквизитов: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поставщика – указываются реквизиты комиссионера с указанием статуса "комиссионер";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>получателя – указываются реквизиты комитента с указанием статуса "комитент".</w:t>
            </w:r>
          </w:p>
          <w:p w:rsidR="00D71DF0" w:rsidRPr="00D71DF0" w:rsidRDefault="00D71DF0" w:rsidP="00D71DF0">
            <w:pPr>
              <w:pStyle w:val="a6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D71DF0">
              <w:rPr>
                <w:sz w:val="28"/>
                <w:szCs w:val="28"/>
                <w:lang w:eastAsia="en-US"/>
              </w:rPr>
              <w:t xml:space="preserve">При выписке третьим лицом, являющимся поставщиком товаров, работ, услуг, счета-фактуры </w:t>
            </w:r>
            <w:r w:rsidRPr="00D71DF0">
              <w:rPr>
                <w:sz w:val="28"/>
                <w:szCs w:val="28"/>
                <w:lang w:eastAsia="en-US"/>
              </w:rPr>
              <w:lastRenderedPageBreak/>
              <w:t xml:space="preserve">комиссионеру в целях выполнения требований </w:t>
            </w:r>
            <w:hyperlink r:id="rId22" w:anchor="z7717" w:history="1">
              <w:r w:rsidRPr="00D71DF0">
                <w:rPr>
                  <w:rStyle w:val="aa"/>
                  <w:color w:val="auto"/>
                  <w:sz w:val="28"/>
                  <w:szCs w:val="28"/>
                  <w:u w:val="none"/>
                  <w:lang w:eastAsia="en-US"/>
                </w:rPr>
                <w:t>подпунктов 2)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и </w:t>
            </w:r>
            <w:hyperlink r:id="rId23" w:anchor="z7718" w:history="1">
              <w:r w:rsidRPr="00D71DF0">
                <w:rPr>
                  <w:rStyle w:val="aa"/>
                  <w:color w:val="auto"/>
                  <w:sz w:val="28"/>
                  <w:szCs w:val="28"/>
                  <w:u w:val="none"/>
                  <w:lang w:eastAsia="en-US"/>
                </w:rPr>
                <w:t>3)</w:t>
              </w:r>
            </w:hyperlink>
            <w:r w:rsidRPr="00D71DF0">
              <w:rPr>
                <w:sz w:val="28"/>
                <w:szCs w:val="28"/>
                <w:lang w:eastAsia="en-US"/>
              </w:rPr>
              <w:t xml:space="preserve"> пункта 5 статьи 412 настоящего Кодекса в качестве реквизитов получателя указываются реквизиты комиссионера.</w:t>
            </w:r>
          </w:p>
          <w:p w:rsidR="00D71DF0" w:rsidRPr="00D71DF0" w:rsidRDefault="00D71DF0" w:rsidP="00D71DF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D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Счет-фактура, выписанный в соответствии с указанными требованиями, а также требованиями статьи 400 настоящего Кодекса, является основанием для отнесения в зачет суммы налога на добавленную стоимость комитентом или покупателем товаров, работ, услуг по договору комиссии.</w:t>
            </w:r>
          </w:p>
        </w:tc>
        <w:tc>
          <w:tcPr>
            <w:tcW w:w="2697" w:type="dxa"/>
            <w:shd w:val="clear" w:color="auto" w:fill="auto"/>
          </w:tcPr>
          <w:p w:rsidR="00D71DF0" w:rsidRPr="00D71DF0" w:rsidRDefault="00D71DF0" w:rsidP="00D71DF0">
            <w:pPr>
              <w:widowControl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71D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lastRenderedPageBreak/>
              <w:t xml:space="preserve">Вступает в силу с 01.01.2018г. </w:t>
            </w:r>
          </w:p>
          <w:p w:rsidR="00D71DF0" w:rsidRPr="00D71DF0" w:rsidRDefault="00D71DF0" w:rsidP="00D71DF0">
            <w:pPr>
              <w:widowControl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DF0">
              <w:rPr>
                <w:rFonts w:ascii="Times New Roman" w:hAnsi="Times New Roman" w:cs="Times New Roman"/>
                <w:sz w:val="28"/>
                <w:szCs w:val="28"/>
              </w:rPr>
              <w:t>С целью указания в счете-фактуре, выписанного комиссионером суммы НДС на импорт, уплаченного комиссионером в рамках договора комиссии.</w:t>
            </w:r>
          </w:p>
          <w:p w:rsidR="00D71DF0" w:rsidRPr="00D71DF0" w:rsidRDefault="00D71DF0" w:rsidP="00D71DF0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D71DF0" w:rsidRPr="00D71DF0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DF0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F0" w:rsidRPr="00D71DF0" w:rsidRDefault="00D71DF0" w:rsidP="00D71DF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71DF0" w:rsidRPr="00D71DF0" w:rsidRDefault="005C6E28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Новый пункт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</w:p>
        </w:tc>
        <w:tc>
          <w:tcPr>
            <w:tcW w:w="4849" w:type="dxa"/>
          </w:tcPr>
          <w:p w:rsidR="00D71DF0" w:rsidRDefault="005C6E28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C6E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Статья 419. Внесение изменений и дополнений в счет-фактуру</w:t>
            </w:r>
          </w:p>
          <w:p w:rsidR="00422ECC" w:rsidRPr="00422ECC" w:rsidRDefault="00422ECC" w:rsidP="00422ECC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22E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 Исправленный счет-фактура выписывается в случае необходимости внесения изменений и (или) дополнений в ранее выписанный счет-фактуру, исправления ошибок, не влекущих замену поставщика и (или) получателя товаров, работ, услуг.</w:t>
            </w:r>
          </w:p>
          <w:p w:rsidR="005C6E28" w:rsidRPr="00D71DF0" w:rsidRDefault="00422ECC" w:rsidP="00422ECC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2E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 выписке исправленного счета-фактуры ранее выписанный счет-фактура аннулируется.</w:t>
            </w:r>
          </w:p>
        </w:tc>
        <w:tc>
          <w:tcPr>
            <w:tcW w:w="4824" w:type="dxa"/>
          </w:tcPr>
          <w:p w:rsidR="005C6E28" w:rsidRDefault="005C6E28" w:rsidP="005C6E28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C6E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Статья 419. Внесение изменений и дополнений в счет-фактуру</w:t>
            </w:r>
          </w:p>
          <w:p w:rsidR="00422ECC" w:rsidRPr="00422ECC" w:rsidRDefault="00422ECC" w:rsidP="00422ECC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22E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 Исправленный счет-фактура выписывается в случае необходимости внесения изменений и (или) дополнений в ранее выписанный счет-фактуру, исправления ошибок, не влекущих замену поставщика и (или) получателя товаров, работ, услуг.</w:t>
            </w:r>
          </w:p>
          <w:p w:rsidR="00422ECC" w:rsidRPr="00422ECC" w:rsidRDefault="00422ECC" w:rsidP="00422ECC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22E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 выписке исправленного счета-фактуры ранее выписанный счет-фактура аннулируется.</w:t>
            </w:r>
          </w:p>
          <w:p w:rsidR="00422ECC" w:rsidRPr="00A82E6A" w:rsidRDefault="000578FB" w:rsidP="00422ECC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При этом, е</w:t>
            </w:r>
            <w:r w:rsidR="00422ECC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сли к ранее выписанному счету-фактуре </w:t>
            </w:r>
            <w:r w:rsidR="00422ECC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lastRenderedPageBreak/>
              <w:t xml:space="preserve">выписаны дополнительные счета-фактуры, то при выписке исправленного к такому ранее выписанному счету-фактуре </w:t>
            </w:r>
            <w:r w:rsidR="00A07123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дополнительные счета-фактуры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 также</w:t>
            </w:r>
            <w:r w:rsidR="00A07123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422ECC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аннулируются. </w:t>
            </w:r>
          </w:p>
          <w:p w:rsidR="00D71DF0" w:rsidRPr="00D71DF0" w:rsidRDefault="00422ECC" w:rsidP="0066434A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При этом для восстановления выписанн</w:t>
            </w:r>
            <w:r w:rsidR="00812CE6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ых дополнительных счетов-фактур, признанных аннулированными </w:t>
            </w:r>
            <w:r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необходимо выписать дополнительны</w:t>
            </w:r>
            <w:r w:rsidR="0066434A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е</w:t>
            </w:r>
            <w:r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812CE6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счет</w:t>
            </w:r>
            <w:r w:rsidR="0066434A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а</w:t>
            </w:r>
            <w:r w:rsidR="00812CE6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-фактур</w:t>
            </w:r>
            <w:r w:rsidR="0066434A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ы</w:t>
            </w:r>
            <w:r w:rsidR="00812CE6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 xml:space="preserve">к исправленному </w:t>
            </w:r>
            <w:r w:rsidR="00812CE6" w:rsidRPr="00A82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счету-фактуре.</w:t>
            </w:r>
            <w:r w:rsidRPr="00422E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7" w:type="dxa"/>
          </w:tcPr>
          <w:p w:rsidR="00D71DF0" w:rsidRPr="00D71DF0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5" w:type="dxa"/>
          </w:tcPr>
          <w:p w:rsidR="00D71DF0" w:rsidRPr="00D71DF0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71DF0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F0" w:rsidRPr="00872EB8" w:rsidRDefault="00D71DF0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DF0" w:rsidRPr="00872EB8" w:rsidTr="00066CF8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F0" w:rsidRPr="00872EB8" w:rsidRDefault="00D71DF0" w:rsidP="00BD3D7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F0" w:rsidRPr="00872EB8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71DF0" w:rsidRPr="00115E42" w:rsidRDefault="00D71DF0" w:rsidP="00D71DF0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1C44" w:rsidRPr="005D0359" w:rsidRDefault="00881C44" w:rsidP="0011076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81C44" w:rsidRPr="005D0359" w:rsidSect="00F72829">
      <w:footerReference w:type="default" r:id="rId24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187" w:rsidRDefault="00591187" w:rsidP="00903BEB">
      <w:pPr>
        <w:spacing w:after="0" w:line="240" w:lineRule="auto"/>
      </w:pPr>
      <w:r>
        <w:separator/>
      </w:r>
    </w:p>
  </w:endnote>
  <w:endnote w:type="continuationSeparator" w:id="0">
    <w:p w:rsidR="00591187" w:rsidRDefault="00591187" w:rsidP="0090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4651438"/>
      <w:docPartObj>
        <w:docPartGallery w:val="Page Numbers (Bottom of Page)"/>
        <w:docPartUnique/>
      </w:docPartObj>
    </w:sdtPr>
    <w:sdtEndPr/>
    <w:sdtContent>
      <w:p w:rsidR="00491EAB" w:rsidRDefault="00491EA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208">
          <w:rPr>
            <w:noProof/>
          </w:rPr>
          <w:t>16</w:t>
        </w:r>
        <w:r>
          <w:fldChar w:fldCharType="end"/>
        </w:r>
      </w:p>
    </w:sdtContent>
  </w:sdt>
  <w:p w:rsidR="00491EAB" w:rsidRDefault="00491EA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187" w:rsidRDefault="00591187" w:rsidP="00903BEB">
      <w:pPr>
        <w:spacing w:after="0" w:line="240" w:lineRule="auto"/>
      </w:pPr>
      <w:r>
        <w:separator/>
      </w:r>
    </w:p>
  </w:footnote>
  <w:footnote w:type="continuationSeparator" w:id="0">
    <w:p w:rsidR="00591187" w:rsidRDefault="00591187" w:rsidP="00903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5399"/>
    <w:multiLevelType w:val="hybridMultilevel"/>
    <w:tmpl w:val="17B49EB0"/>
    <w:lvl w:ilvl="0" w:tplc="2D9E53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E54743"/>
    <w:multiLevelType w:val="multilevel"/>
    <w:tmpl w:val="1F74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96F54"/>
    <w:multiLevelType w:val="hybridMultilevel"/>
    <w:tmpl w:val="AE684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937D7"/>
    <w:multiLevelType w:val="multilevel"/>
    <w:tmpl w:val="E808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CB7BB9"/>
    <w:multiLevelType w:val="hybridMultilevel"/>
    <w:tmpl w:val="91B06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462CB"/>
    <w:multiLevelType w:val="hybridMultilevel"/>
    <w:tmpl w:val="1A4E6E38"/>
    <w:lvl w:ilvl="0" w:tplc="BB7E6B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07BC2"/>
    <w:multiLevelType w:val="hybridMultilevel"/>
    <w:tmpl w:val="3DEAC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00326"/>
    <w:multiLevelType w:val="multilevel"/>
    <w:tmpl w:val="EF9C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467936"/>
    <w:multiLevelType w:val="hybridMultilevel"/>
    <w:tmpl w:val="44445948"/>
    <w:lvl w:ilvl="0" w:tplc="F3220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C2683D"/>
    <w:multiLevelType w:val="multilevel"/>
    <w:tmpl w:val="6FCE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D87FA6"/>
    <w:multiLevelType w:val="hybridMultilevel"/>
    <w:tmpl w:val="A258AB16"/>
    <w:lvl w:ilvl="0" w:tplc="18CE1D54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 w15:restartNumberingAfterBreak="0">
    <w:nsid w:val="405A0A2B"/>
    <w:multiLevelType w:val="hybridMultilevel"/>
    <w:tmpl w:val="A258AB16"/>
    <w:lvl w:ilvl="0" w:tplc="18CE1D54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2" w15:restartNumberingAfterBreak="0">
    <w:nsid w:val="43303BD3"/>
    <w:multiLevelType w:val="hybridMultilevel"/>
    <w:tmpl w:val="5A5CCD00"/>
    <w:lvl w:ilvl="0" w:tplc="B2ACE2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37D576E"/>
    <w:multiLevelType w:val="multilevel"/>
    <w:tmpl w:val="C676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A2A5D"/>
    <w:multiLevelType w:val="multilevel"/>
    <w:tmpl w:val="DEE2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A20AA4"/>
    <w:multiLevelType w:val="hybridMultilevel"/>
    <w:tmpl w:val="24CAE012"/>
    <w:lvl w:ilvl="0" w:tplc="3FD64ED2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 w15:restartNumberingAfterBreak="0">
    <w:nsid w:val="56733FB5"/>
    <w:multiLevelType w:val="hybridMultilevel"/>
    <w:tmpl w:val="A258AB16"/>
    <w:lvl w:ilvl="0" w:tplc="18CE1D54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" w15:restartNumberingAfterBreak="0">
    <w:nsid w:val="6F916038"/>
    <w:multiLevelType w:val="multilevel"/>
    <w:tmpl w:val="400C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FD1FB7"/>
    <w:multiLevelType w:val="multilevel"/>
    <w:tmpl w:val="E9A4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874E2A"/>
    <w:multiLevelType w:val="hybridMultilevel"/>
    <w:tmpl w:val="D46A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D65F8"/>
    <w:multiLevelType w:val="hybridMultilevel"/>
    <w:tmpl w:val="1E589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64D3"/>
    <w:multiLevelType w:val="multilevel"/>
    <w:tmpl w:val="A32C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5"/>
  </w:num>
  <w:num w:numId="5">
    <w:abstractNumId w:val="11"/>
  </w:num>
  <w:num w:numId="6">
    <w:abstractNumId w:val="16"/>
  </w:num>
  <w:num w:numId="7">
    <w:abstractNumId w:val="4"/>
  </w:num>
  <w:num w:numId="8">
    <w:abstractNumId w:val="8"/>
  </w:num>
  <w:num w:numId="9">
    <w:abstractNumId w:val="10"/>
  </w:num>
  <w:num w:numId="10">
    <w:abstractNumId w:val="7"/>
  </w:num>
  <w:num w:numId="11">
    <w:abstractNumId w:val="0"/>
  </w:num>
  <w:num w:numId="12">
    <w:abstractNumId w:val="2"/>
  </w:num>
  <w:num w:numId="13">
    <w:abstractNumId w:val="15"/>
  </w:num>
  <w:num w:numId="14">
    <w:abstractNumId w:val="6"/>
  </w:num>
  <w:num w:numId="15">
    <w:abstractNumId w:val="3"/>
  </w:num>
  <w:num w:numId="16">
    <w:abstractNumId w:val="18"/>
  </w:num>
  <w:num w:numId="17">
    <w:abstractNumId w:val="17"/>
  </w:num>
  <w:num w:numId="18">
    <w:abstractNumId w:val="21"/>
  </w:num>
  <w:num w:numId="19">
    <w:abstractNumId w:val="13"/>
  </w:num>
  <w:num w:numId="20">
    <w:abstractNumId w:val="14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829"/>
    <w:rsid w:val="00010751"/>
    <w:rsid w:val="00015844"/>
    <w:rsid w:val="00016AB1"/>
    <w:rsid w:val="00017D6A"/>
    <w:rsid w:val="00020C53"/>
    <w:rsid w:val="000318B3"/>
    <w:rsid w:val="00035884"/>
    <w:rsid w:val="000374AF"/>
    <w:rsid w:val="000441C4"/>
    <w:rsid w:val="00044250"/>
    <w:rsid w:val="0005051D"/>
    <w:rsid w:val="000505C1"/>
    <w:rsid w:val="0005674B"/>
    <w:rsid w:val="000578FB"/>
    <w:rsid w:val="000612E5"/>
    <w:rsid w:val="000650E2"/>
    <w:rsid w:val="00066CF8"/>
    <w:rsid w:val="00074D3A"/>
    <w:rsid w:val="0008126B"/>
    <w:rsid w:val="000A39C2"/>
    <w:rsid w:val="000A4215"/>
    <w:rsid w:val="000A6C9A"/>
    <w:rsid w:val="000A6FED"/>
    <w:rsid w:val="000C094A"/>
    <w:rsid w:val="000C40C6"/>
    <w:rsid w:val="000E0109"/>
    <w:rsid w:val="000E7F3B"/>
    <w:rsid w:val="00102666"/>
    <w:rsid w:val="00110767"/>
    <w:rsid w:val="00115E42"/>
    <w:rsid w:val="00116610"/>
    <w:rsid w:val="00117BD9"/>
    <w:rsid w:val="00123F4E"/>
    <w:rsid w:val="00141C83"/>
    <w:rsid w:val="00143432"/>
    <w:rsid w:val="0015095E"/>
    <w:rsid w:val="00156196"/>
    <w:rsid w:val="00160293"/>
    <w:rsid w:val="001752E8"/>
    <w:rsid w:val="00176AF5"/>
    <w:rsid w:val="0018248C"/>
    <w:rsid w:val="00184035"/>
    <w:rsid w:val="00190C72"/>
    <w:rsid w:val="001B37CB"/>
    <w:rsid w:val="001B3AB5"/>
    <w:rsid w:val="001C2CCB"/>
    <w:rsid w:val="001C5BB6"/>
    <w:rsid w:val="001C6AEA"/>
    <w:rsid w:val="001D041E"/>
    <w:rsid w:val="001D3681"/>
    <w:rsid w:val="001E128C"/>
    <w:rsid w:val="001E1BC0"/>
    <w:rsid w:val="001E3E29"/>
    <w:rsid w:val="001E5063"/>
    <w:rsid w:val="001F0EFF"/>
    <w:rsid w:val="00200A4F"/>
    <w:rsid w:val="00210F1E"/>
    <w:rsid w:val="00213CED"/>
    <w:rsid w:val="002144FB"/>
    <w:rsid w:val="002157FF"/>
    <w:rsid w:val="00223201"/>
    <w:rsid w:val="00235C19"/>
    <w:rsid w:val="00235F02"/>
    <w:rsid w:val="00236680"/>
    <w:rsid w:val="00245BD1"/>
    <w:rsid w:val="0026027B"/>
    <w:rsid w:val="00274D1F"/>
    <w:rsid w:val="002757E3"/>
    <w:rsid w:val="0028244D"/>
    <w:rsid w:val="002837AD"/>
    <w:rsid w:val="00283CD0"/>
    <w:rsid w:val="00286373"/>
    <w:rsid w:val="00290AB8"/>
    <w:rsid w:val="00294025"/>
    <w:rsid w:val="002A1AAB"/>
    <w:rsid w:val="002A2430"/>
    <w:rsid w:val="002A76AC"/>
    <w:rsid w:val="002B5E90"/>
    <w:rsid w:val="002E024C"/>
    <w:rsid w:val="002E1262"/>
    <w:rsid w:val="002E5FED"/>
    <w:rsid w:val="002E6B71"/>
    <w:rsid w:val="002F1D2A"/>
    <w:rsid w:val="0030096A"/>
    <w:rsid w:val="00315574"/>
    <w:rsid w:val="00316A16"/>
    <w:rsid w:val="00316BA8"/>
    <w:rsid w:val="00317AEA"/>
    <w:rsid w:val="00333367"/>
    <w:rsid w:val="00366576"/>
    <w:rsid w:val="00366A81"/>
    <w:rsid w:val="00370C0F"/>
    <w:rsid w:val="003821AE"/>
    <w:rsid w:val="00391047"/>
    <w:rsid w:val="003961ED"/>
    <w:rsid w:val="003A284A"/>
    <w:rsid w:val="003A5311"/>
    <w:rsid w:val="003B3629"/>
    <w:rsid w:val="003E2E38"/>
    <w:rsid w:val="003E5365"/>
    <w:rsid w:val="004047ED"/>
    <w:rsid w:val="00405AC0"/>
    <w:rsid w:val="00406D47"/>
    <w:rsid w:val="00407669"/>
    <w:rsid w:val="00422ECC"/>
    <w:rsid w:val="0044368A"/>
    <w:rsid w:val="004461BF"/>
    <w:rsid w:val="0045745E"/>
    <w:rsid w:val="004738C1"/>
    <w:rsid w:val="00474817"/>
    <w:rsid w:val="00475D05"/>
    <w:rsid w:val="00476CA5"/>
    <w:rsid w:val="00477230"/>
    <w:rsid w:val="00482D75"/>
    <w:rsid w:val="004853CD"/>
    <w:rsid w:val="004873BF"/>
    <w:rsid w:val="00491EAB"/>
    <w:rsid w:val="00495530"/>
    <w:rsid w:val="00495998"/>
    <w:rsid w:val="0049633C"/>
    <w:rsid w:val="004A0FB2"/>
    <w:rsid w:val="004B37B5"/>
    <w:rsid w:val="004C17EA"/>
    <w:rsid w:val="004C762C"/>
    <w:rsid w:val="004C7F30"/>
    <w:rsid w:val="004D2248"/>
    <w:rsid w:val="004D2B33"/>
    <w:rsid w:val="004D2D4D"/>
    <w:rsid w:val="004E0208"/>
    <w:rsid w:val="004E03E2"/>
    <w:rsid w:val="004E40F1"/>
    <w:rsid w:val="00502226"/>
    <w:rsid w:val="00502927"/>
    <w:rsid w:val="0051457A"/>
    <w:rsid w:val="00532B21"/>
    <w:rsid w:val="005406F9"/>
    <w:rsid w:val="00541635"/>
    <w:rsid w:val="005457EE"/>
    <w:rsid w:val="005463DB"/>
    <w:rsid w:val="00565EC0"/>
    <w:rsid w:val="0057046F"/>
    <w:rsid w:val="0057413C"/>
    <w:rsid w:val="00581C61"/>
    <w:rsid w:val="00590DAF"/>
    <w:rsid w:val="00591187"/>
    <w:rsid w:val="00591E31"/>
    <w:rsid w:val="005B63A8"/>
    <w:rsid w:val="005B7E7B"/>
    <w:rsid w:val="005C6E28"/>
    <w:rsid w:val="005D0359"/>
    <w:rsid w:val="005D68C3"/>
    <w:rsid w:val="005E00D5"/>
    <w:rsid w:val="005F1A9B"/>
    <w:rsid w:val="005F724E"/>
    <w:rsid w:val="006009DE"/>
    <w:rsid w:val="00603533"/>
    <w:rsid w:val="0061053E"/>
    <w:rsid w:val="00625CBC"/>
    <w:rsid w:val="00633ACE"/>
    <w:rsid w:val="00643A47"/>
    <w:rsid w:val="006553DF"/>
    <w:rsid w:val="0066434A"/>
    <w:rsid w:val="00671325"/>
    <w:rsid w:val="006716CB"/>
    <w:rsid w:val="006751D0"/>
    <w:rsid w:val="0067655D"/>
    <w:rsid w:val="00677810"/>
    <w:rsid w:val="00680776"/>
    <w:rsid w:val="00683C3E"/>
    <w:rsid w:val="00684455"/>
    <w:rsid w:val="00687B2B"/>
    <w:rsid w:val="00690FC6"/>
    <w:rsid w:val="006A2F09"/>
    <w:rsid w:val="006A53D6"/>
    <w:rsid w:val="006A5474"/>
    <w:rsid w:val="006D3AF0"/>
    <w:rsid w:val="006D3E9C"/>
    <w:rsid w:val="006D488C"/>
    <w:rsid w:val="006D51D7"/>
    <w:rsid w:val="006E2236"/>
    <w:rsid w:val="006E5D3B"/>
    <w:rsid w:val="006E6D78"/>
    <w:rsid w:val="00707C42"/>
    <w:rsid w:val="00707CB9"/>
    <w:rsid w:val="007162BC"/>
    <w:rsid w:val="007305AC"/>
    <w:rsid w:val="00731C5F"/>
    <w:rsid w:val="007420D2"/>
    <w:rsid w:val="00744093"/>
    <w:rsid w:val="00750C3C"/>
    <w:rsid w:val="00751A7F"/>
    <w:rsid w:val="00775195"/>
    <w:rsid w:val="007A0310"/>
    <w:rsid w:val="007A3283"/>
    <w:rsid w:val="007A6C89"/>
    <w:rsid w:val="007A70F5"/>
    <w:rsid w:val="007A7A91"/>
    <w:rsid w:val="007B4614"/>
    <w:rsid w:val="007B4765"/>
    <w:rsid w:val="007B518B"/>
    <w:rsid w:val="007C2468"/>
    <w:rsid w:val="007C53A9"/>
    <w:rsid w:val="007F36F5"/>
    <w:rsid w:val="007F5674"/>
    <w:rsid w:val="008068DB"/>
    <w:rsid w:val="00812C72"/>
    <w:rsid w:val="00812CE6"/>
    <w:rsid w:val="00814B25"/>
    <w:rsid w:val="008173EF"/>
    <w:rsid w:val="008254A2"/>
    <w:rsid w:val="00827138"/>
    <w:rsid w:val="00831CF8"/>
    <w:rsid w:val="00833D99"/>
    <w:rsid w:val="00851D85"/>
    <w:rsid w:val="008557AC"/>
    <w:rsid w:val="00863282"/>
    <w:rsid w:val="008632D2"/>
    <w:rsid w:val="00865255"/>
    <w:rsid w:val="00870988"/>
    <w:rsid w:val="00872EB8"/>
    <w:rsid w:val="00881C44"/>
    <w:rsid w:val="00881F87"/>
    <w:rsid w:val="00882564"/>
    <w:rsid w:val="00884B52"/>
    <w:rsid w:val="00886D0F"/>
    <w:rsid w:val="00887EFD"/>
    <w:rsid w:val="0089068E"/>
    <w:rsid w:val="008A30DE"/>
    <w:rsid w:val="008A5161"/>
    <w:rsid w:val="008B2B98"/>
    <w:rsid w:val="008B476E"/>
    <w:rsid w:val="008B651F"/>
    <w:rsid w:val="008C2077"/>
    <w:rsid w:val="008C706C"/>
    <w:rsid w:val="008C790B"/>
    <w:rsid w:val="008D4A3B"/>
    <w:rsid w:val="008E34A5"/>
    <w:rsid w:val="008F1277"/>
    <w:rsid w:val="008F1E8D"/>
    <w:rsid w:val="00903BEB"/>
    <w:rsid w:val="00905263"/>
    <w:rsid w:val="00912F62"/>
    <w:rsid w:val="009131E7"/>
    <w:rsid w:val="009148AE"/>
    <w:rsid w:val="00926991"/>
    <w:rsid w:val="00926D3D"/>
    <w:rsid w:val="00927AC3"/>
    <w:rsid w:val="009315B1"/>
    <w:rsid w:val="00933223"/>
    <w:rsid w:val="0094338B"/>
    <w:rsid w:val="00944E82"/>
    <w:rsid w:val="00947D71"/>
    <w:rsid w:val="00952025"/>
    <w:rsid w:val="00976290"/>
    <w:rsid w:val="0097696B"/>
    <w:rsid w:val="00991E11"/>
    <w:rsid w:val="00992A56"/>
    <w:rsid w:val="00996BB0"/>
    <w:rsid w:val="00997DCD"/>
    <w:rsid w:val="009B1F74"/>
    <w:rsid w:val="009B5E17"/>
    <w:rsid w:val="009C09B3"/>
    <w:rsid w:val="009D0030"/>
    <w:rsid w:val="009E3706"/>
    <w:rsid w:val="009E4EF7"/>
    <w:rsid w:val="009E61FC"/>
    <w:rsid w:val="009E7908"/>
    <w:rsid w:val="009F6F87"/>
    <w:rsid w:val="00A07123"/>
    <w:rsid w:val="00A11662"/>
    <w:rsid w:val="00A226A0"/>
    <w:rsid w:val="00A23AD4"/>
    <w:rsid w:val="00A54A01"/>
    <w:rsid w:val="00A64909"/>
    <w:rsid w:val="00A82E6A"/>
    <w:rsid w:val="00A92781"/>
    <w:rsid w:val="00A94835"/>
    <w:rsid w:val="00AA3D2B"/>
    <w:rsid w:val="00AA481E"/>
    <w:rsid w:val="00AA7DDE"/>
    <w:rsid w:val="00AB673D"/>
    <w:rsid w:val="00AC33F1"/>
    <w:rsid w:val="00AC45D9"/>
    <w:rsid w:val="00AC6AA8"/>
    <w:rsid w:val="00AD6EBB"/>
    <w:rsid w:val="00AF5F13"/>
    <w:rsid w:val="00AF6369"/>
    <w:rsid w:val="00B01277"/>
    <w:rsid w:val="00B03700"/>
    <w:rsid w:val="00B15E36"/>
    <w:rsid w:val="00B21BA1"/>
    <w:rsid w:val="00B22FCE"/>
    <w:rsid w:val="00B37834"/>
    <w:rsid w:val="00B525A0"/>
    <w:rsid w:val="00B52D6B"/>
    <w:rsid w:val="00B619F9"/>
    <w:rsid w:val="00B66B03"/>
    <w:rsid w:val="00B72975"/>
    <w:rsid w:val="00B733F1"/>
    <w:rsid w:val="00B7736A"/>
    <w:rsid w:val="00B83BAF"/>
    <w:rsid w:val="00B83E09"/>
    <w:rsid w:val="00B83F8B"/>
    <w:rsid w:val="00BB1CAE"/>
    <w:rsid w:val="00BB261B"/>
    <w:rsid w:val="00BB3765"/>
    <w:rsid w:val="00BD3D73"/>
    <w:rsid w:val="00BE01B4"/>
    <w:rsid w:val="00BE10DD"/>
    <w:rsid w:val="00BF5AFE"/>
    <w:rsid w:val="00BF72DA"/>
    <w:rsid w:val="00C038A4"/>
    <w:rsid w:val="00C0449D"/>
    <w:rsid w:val="00C063EF"/>
    <w:rsid w:val="00C06D65"/>
    <w:rsid w:val="00C07E61"/>
    <w:rsid w:val="00C101A8"/>
    <w:rsid w:val="00C14C98"/>
    <w:rsid w:val="00C203FB"/>
    <w:rsid w:val="00C414D1"/>
    <w:rsid w:val="00C5002A"/>
    <w:rsid w:val="00C52C41"/>
    <w:rsid w:val="00C64C3E"/>
    <w:rsid w:val="00C8723D"/>
    <w:rsid w:val="00C9074E"/>
    <w:rsid w:val="00CA66F2"/>
    <w:rsid w:val="00CB1A2D"/>
    <w:rsid w:val="00CB1CF2"/>
    <w:rsid w:val="00CC29DC"/>
    <w:rsid w:val="00CD48E7"/>
    <w:rsid w:val="00CD6398"/>
    <w:rsid w:val="00D01898"/>
    <w:rsid w:val="00D03EE7"/>
    <w:rsid w:val="00D05F86"/>
    <w:rsid w:val="00D10ADD"/>
    <w:rsid w:val="00D11523"/>
    <w:rsid w:val="00D22B23"/>
    <w:rsid w:val="00D274AD"/>
    <w:rsid w:val="00D33072"/>
    <w:rsid w:val="00D34209"/>
    <w:rsid w:val="00D357B8"/>
    <w:rsid w:val="00D40392"/>
    <w:rsid w:val="00D427BF"/>
    <w:rsid w:val="00D4386B"/>
    <w:rsid w:val="00D44D6B"/>
    <w:rsid w:val="00D53099"/>
    <w:rsid w:val="00D558E5"/>
    <w:rsid w:val="00D71DF0"/>
    <w:rsid w:val="00D840BF"/>
    <w:rsid w:val="00D91DCB"/>
    <w:rsid w:val="00D97598"/>
    <w:rsid w:val="00DA0500"/>
    <w:rsid w:val="00DA43B8"/>
    <w:rsid w:val="00DB4137"/>
    <w:rsid w:val="00DB4920"/>
    <w:rsid w:val="00DB6E67"/>
    <w:rsid w:val="00DD34DF"/>
    <w:rsid w:val="00DD5FD5"/>
    <w:rsid w:val="00DD7EAD"/>
    <w:rsid w:val="00DF44CD"/>
    <w:rsid w:val="00E000C8"/>
    <w:rsid w:val="00E04A2D"/>
    <w:rsid w:val="00E06E4F"/>
    <w:rsid w:val="00E23D49"/>
    <w:rsid w:val="00E26B85"/>
    <w:rsid w:val="00E40109"/>
    <w:rsid w:val="00E455A3"/>
    <w:rsid w:val="00E51988"/>
    <w:rsid w:val="00E56798"/>
    <w:rsid w:val="00E725A1"/>
    <w:rsid w:val="00E72C83"/>
    <w:rsid w:val="00E86434"/>
    <w:rsid w:val="00EB3434"/>
    <w:rsid w:val="00EB3AE0"/>
    <w:rsid w:val="00ED7F83"/>
    <w:rsid w:val="00EF5C9F"/>
    <w:rsid w:val="00F019C0"/>
    <w:rsid w:val="00F020CF"/>
    <w:rsid w:val="00F17571"/>
    <w:rsid w:val="00F17F29"/>
    <w:rsid w:val="00F21096"/>
    <w:rsid w:val="00F54B8D"/>
    <w:rsid w:val="00F60C30"/>
    <w:rsid w:val="00F72829"/>
    <w:rsid w:val="00F84B3C"/>
    <w:rsid w:val="00F91E9A"/>
    <w:rsid w:val="00F92125"/>
    <w:rsid w:val="00F93F25"/>
    <w:rsid w:val="00F975FD"/>
    <w:rsid w:val="00FA2DCD"/>
    <w:rsid w:val="00FA4E58"/>
    <w:rsid w:val="00FB0F75"/>
    <w:rsid w:val="00FB233A"/>
    <w:rsid w:val="00FB5CFA"/>
    <w:rsid w:val="00FB7152"/>
    <w:rsid w:val="00FC3374"/>
    <w:rsid w:val="00FC7D28"/>
    <w:rsid w:val="00FD4498"/>
    <w:rsid w:val="00FE2C4E"/>
    <w:rsid w:val="00FE368E"/>
    <w:rsid w:val="00FE370C"/>
    <w:rsid w:val="00FF6316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90C4B"/>
  <w15:docId w15:val="{976DFA32-367A-4ACA-9D9F-2E07B5C9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829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qFormat/>
    <w:rsid w:val="00E725A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basedOn w:val="a0"/>
    <w:rsid w:val="00F7282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aliases w:val="strich,2nd Tier Header,маркированный,Citation List"/>
    <w:basedOn w:val="a"/>
    <w:link w:val="a5"/>
    <w:uiPriority w:val="34"/>
    <w:qFormat/>
    <w:rsid w:val="00F72829"/>
    <w:pPr>
      <w:ind w:left="720"/>
      <w:contextualSpacing/>
    </w:pPr>
  </w:style>
  <w:style w:type="character" w:customStyle="1" w:styleId="a5">
    <w:name w:val="Абзац списка Знак"/>
    <w:aliases w:val="strich Знак,2nd Tier Header Знак,маркированный Знак,Citation List Знак"/>
    <w:link w:val="a4"/>
    <w:uiPriority w:val="34"/>
    <w:locked/>
    <w:rsid w:val="00F72829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4738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locked/>
    <w:rsid w:val="004738C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473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4738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rsid w:val="004738C1"/>
    <w:rPr>
      <w:rFonts w:ascii="Times New Roman" w:hAnsi="Times New Roman" w:cs="Times New Roman" w:hint="default"/>
      <w:b/>
      <w:bCs/>
      <w:color w:val="000000"/>
    </w:rPr>
  </w:style>
  <w:style w:type="character" w:styleId="aa">
    <w:name w:val="Hyperlink"/>
    <w:basedOn w:val="a0"/>
    <w:uiPriority w:val="99"/>
    <w:unhideWhenUsed/>
    <w:rsid w:val="002A76AC"/>
    <w:rPr>
      <w:color w:val="0563C1" w:themeColor="hyperlink"/>
      <w:u w:val="single"/>
    </w:rPr>
  </w:style>
  <w:style w:type="paragraph" w:customStyle="1" w:styleId="j111">
    <w:name w:val="j111"/>
    <w:basedOn w:val="a"/>
    <w:rsid w:val="002A7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A76AC"/>
  </w:style>
  <w:style w:type="paragraph" w:customStyle="1" w:styleId="j13">
    <w:name w:val="j13"/>
    <w:basedOn w:val="a"/>
    <w:rsid w:val="002A7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14">
    <w:name w:val="j114"/>
    <w:basedOn w:val="a"/>
    <w:rsid w:val="002A7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9">
    <w:name w:val="s19"/>
    <w:rsid w:val="002A76AC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paragraph" w:customStyle="1" w:styleId="j18">
    <w:name w:val="j18"/>
    <w:basedOn w:val="a"/>
    <w:rsid w:val="002A7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7C53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9210189720706697014msonormal">
    <w:name w:val="m_9210189720706697014msonormal"/>
    <w:basedOn w:val="a"/>
    <w:rsid w:val="008C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97696B"/>
    <w:rPr>
      <w:b/>
      <w:bCs/>
    </w:rPr>
  </w:style>
  <w:style w:type="paragraph" w:styleId="ac">
    <w:name w:val="No Spacing"/>
    <w:uiPriority w:val="99"/>
    <w:qFormat/>
    <w:rsid w:val="00976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76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696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012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03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03BEB"/>
  </w:style>
  <w:style w:type="paragraph" w:styleId="af">
    <w:name w:val="footer"/>
    <w:basedOn w:val="a"/>
    <w:link w:val="af0"/>
    <w:uiPriority w:val="99"/>
    <w:unhideWhenUsed/>
    <w:rsid w:val="00903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03BEB"/>
  </w:style>
  <w:style w:type="paragraph" w:customStyle="1" w:styleId="j11">
    <w:name w:val="j11"/>
    <w:basedOn w:val="a"/>
    <w:rsid w:val="00061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2E8"/>
  </w:style>
  <w:style w:type="paragraph" w:customStyle="1" w:styleId="j110">
    <w:name w:val="j110"/>
    <w:basedOn w:val="a"/>
    <w:rsid w:val="00DB6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5A1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1700000120" TargetMode="External"/><Relationship Id="rId13" Type="http://schemas.openxmlformats.org/officeDocument/2006/relationships/hyperlink" Target="http://adilet.zan.kz/rus/docs/K1700000120" TargetMode="External"/><Relationship Id="rId18" Type="http://schemas.openxmlformats.org/officeDocument/2006/relationships/hyperlink" Target="http://adilet.zan.kz/rus/docs/K17000001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dilet.zan.kz/rus/docs/K17000001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K1700000120" TargetMode="External"/><Relationship Id="rId17" Type="http://schemas.openxmlformats.org/officeDocument/2006/relationships/hyperlink" Target="http://adilet.zan.kz/rus/docs/K170000012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dilet.zan.kz/rus/docs/K1700000120" TargetMode="External"/><Relationship Id="rId20" Type="http://schemas.openxmlformats.org/officeDocument/2006/relationships/hyperlink" Target="http://adilet.zan.kz/rus/docs/K17000001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K170000012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K1700000120" TargetMode="External"/><Relationship Id="rId23" Type="http://schemas.openxmlformats.org/officeDocument/2006/relationships/hyperlink" Target="http://adilet.zan.kz/rus/docs/K1700000120" TargetMode="External"/><Relationship Id="rId10" Type="http://schemas.openxmlformats.org/officeDocument/2006/relationships/hyperlink" Target="http://adilet.zan.kz/rus/docs/K1700000120" TargetMode="External"/><Relationship Id="rId19" Type="http://schemas.openxmlformats.org/officeDocument/2006/relationships/hyperlink" Target="http://adilet.zan.kz/rus/docs/K17000001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K1700000120" TargetMode="External"/><Relationship Id="rId14" Type="http://schemas.openxmlformats.org/officeDocument/2006/relationships/hyperlink" Target="http://adilet.zan.kz/rus/docs/K1700000120" TargetMode="External"/><Relationship Id="rId22" Type="http://schemas.openxmlformats.org/officeDocument/2006/relationships/hyperlink" Target="http://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E6B34-DAB3-4BC7-B714-0FEA8AD9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17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121</cp:revision>
  <cp:lastPrinted>2019-03-20T04:07:00Z</cp:lastPrinted>
  <dcterms:created xsi:type="dcterms:W3CDTF">2019-01-30T04:21:00Z</dcterms:created>
  <dcterms:modified xsi:type="dcterms:W3CDTF">2019-03-26T06:41:00Z</dcterms:modified>
</cp:coreProperties>
</file>